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CF34A" w14:textId="77777777" w:rsidR="0091619A" w:rsidRDefault="0091619A" w:rsidP="0091619A">
      <w:pPr>
        <w:pStyle w:val="NoSpacing"/>
        <w:jc w:val="center"/>
        <w:rPr>
          <w:b/>
        </w:rPr>
      </w:pPr>
      <w:r>
        <w:rPr>
          <w:b/>
        </w:rPr>
        <w:t xml:space="preserve">Strategic planning for a comprehensive response to </w:t>
      </w:r>
    </w:p>
    <w:p w14:paraId="14F19AFC" w14:textId="4F1E2EF4" w:rsidR="0091619A" w:rsidRDefault="0091619A" w:rsidP="0091619A">
      <w:pPr>
        <w:pStyle w:val="NoSpacing"/>
        <w:jc w:val="center"/>
        <w:rPr>
          <w:b/>
        </w:rPr>
      </w:pPr>
      <w:proofErr w:type="gramStart"/>
      <w:r>
        <w:rPr>
          <w:b/>
        </w:rPr>
        <w:t>human</w:t>
      </w:r>
      <w:proofErr w:type="gramEnd"/>
      <w:r>
        <w:rPr>
          <w:b/>
        </w:rPr>
        <w:t xml:space="preserve"> rights-related barriers to HIV and TB services</w:t>
      </w:r>
    </w:p>
    <w:p w14:paraId="53FC3502" w14:textId="0D8A7CEC" w:rsidR="0091619A" w:rsidRDefault="0091619A" w:rsidP="0091619A">
      <w:pPr>
        <w:pStyle w:val="NoSpacing"/>
        <w:jc w:val="center"/>
        <w:rPr>
          <w:b/>
        </w:rPr>
      </w:pPr>
      <w:r>
        <w:rPr>
          <w:b/>
        </w:rPr>
        <w:t xml:space="preserve">Ukraine </w:t>
      </w:r>
    </w:p>
    <w:p w14:paraId="44029AC0" w14:textId="6501A367" w:rsidR="00AC0405" w:rsidRDefault="0091619A" w:rsidP="0091619A">
      <w:pPr>
        <w:pStyle w:val="NoSpacing"/>
        <w:jc w:val="center"/>
        <w:rPr>
          <w:b/>
        </w:rPr>
      </w:pPr>
      <w:r>
        <w:rPr>
          <w:b/>
        </w:rPr>
        <w:t xml:space="preserve">Multi-stakeholder meeting </w:t>
      </w:r>
      <w:r w:rsidR="008E1487">
        <w:rPr>
          <w:b/>
        </w:rPr>
        <w:t>and technical work group meeting</w:t>
      </w:r>
    </w:p>
    <w:p w14:paraId="14E7327E" w14:textId="0488CD90" w:rsidR="0091619A" w:rsidRPr="0091619A" w:rsidRDefault="0091619A" w:rsidP="0091619A">
      <w:pPr>
        <w:pStyle w:val="NoSpacing"/>
        <w:jc w:val="center"/>
        <w:rPr>
          <w:b/>
        </w:rPr>
      </w:pPr>
      <w:r>
        <w:rPr>
          <w:b/>
        </w:rPr>
        <w:t xml:space="preserve">15-16 May 2018 </w:t>
      </w:r>
    </w:p>
    <w:p w14:paraId="470F2BCF" w14:textId="77777777" w:rsidR="0095179F" w:rsidRDefault="0095179F" w:rsidP="00FE4F40">
      <w:pPr>
        <w:pStyle w:val="NormalWeb"/>
        <w:spacing w:before="0" w:beforeAutospacing="0" w:after="0" w:afterAutospacing="0"/>
        <w:rPr>
          <w:rFonts w:asciiTheme="minorHAnsi" w:eastAsiaTheme="minorHAnsi" w:hAnsiTheme="minorHAnsi" w:cstheme="minorBidi"/>
          <w:sz w:val="22"/>
          <w:szCs w:val="22"/>
          <w:lang w:val="en-US" w:eastAsia="en-US"/>
        </w:rPr>
      </w:pPr>
    </w:p>
    <w:p w14:paraId="4EA3A1DE" w14:textId="7A647514" w:rsidR="00843CB0" w:rsidRDefault="00B54ABD" w:rsidP="009C63AD">
      <w:pPr>
        <w:pStyle w:val="NoSpacing"/>
        <w:numPr>
          <w:ilvl w:val="1"/>
          <w:numId w:val="21"/>
        </w:numPr>
        <w:rPr>
          <w:b/>
        </w:rPr>
      </w:pPr>
      <w:r>
        <w:rPr>
          <w:b/>
        </w:rPr>
        <w:t xml:space="preserve">Main </w:t>
      </w:r>
      <w:r w:rsidR="00F329B1">
        <w:rPr>
          <w:b/>
        </w:rPr>
        <w:t xml:space="preserve">Objectives </w:t>
      </w:r>
      <w:r w:rsidR="0095179F">
        <w:rPr>
          <w:b/>
        </w:rPr>
        <w:t>of the multi-stakeholder consultation</w:t>
      </w:r>
      <w:r>
        <w:rPr>
          <w:b/>
        </w:rPr>
        <w:t>:</w:t>
      </w:r>
    </w:p>
    <w:p w14:paraId="2DB80183" w14:textId="77777777" w:rsidR="00D36917" w:rsidRPr="00C60892" w:rsidRDefault="00D36917" w:rsidP="00C8725A">
      <w:pPr>
        <w:pStyle w:val="NoSpacing"/>
        <w:ind w:left="720"/>
        <w:rPr>
          <w:b/>
        </w:rPr>
      </w:pPr>
    </w:p>
    <w:p w14:paraId="66C1A867" w14:textId="70BA9AA9" w:rsidR="0079208C" w:rsidRDefault="00CA488C" w:rsidP="001758AB">
      <w:pPr>
        <w:pStyle w:val="NoSpacing"/>
        <w:numPr>
          <w:ilvl w:val="0"/>
          <w:numId w:val="20"/>
        </w:numPr>
        <w:rPr>
          <w:rFonts w:cstheme="minorHAnsi"/>
        </w:rPr>
      </w:pPr>
      <w:r>
        <w:rPr>
          <w:rFonts w:cstheme="minorHAnsi"/>
        </w:rPr>
        <w:t>D</w:t>
      </w:r>
      <w:r w:rsidR="00277173">
        <w:rPr>
          <w:rFonts w:cstheme="minorHAnsi"/>
        </w:rPr>
        <w:t>iscuss</w:t>
      </w:r>
      <w:r w:rsidR="009B4C07">
        <w:rPr>
          <w:rFonts w:cstheme="minorHAnsi"/>
        </w:rPr>
        <w:t xml:space="preserve"> the findings of </w:t>
      </w:r>
      <w:r w:rsidR="0095179F">
        <w:rPr>
          <w:rFonts w:cstheme="minorHAnsi"/>
        </w:rPr>
        <w:t>the baseline assessments</w:t>
      </w:r>
      <w:r w:rsidR="00D36917">
        <w:rPr>
          <w:rFonts w:cstheme="minorHAnsi"/>
        </w:rPr>
        <w:t>;</w:t>
      </w:r>
    </w:p>
    <w:p w14:paraId="2C8F9C85" w14:textId="6DBD0B7C" w:rsidR="00D36917" w:rsidRDefault="00CA488C" w:rsidP="001758AB">
      <w:pPr>
        <w:pStyle w:val="NoSpacing"/>
        <w:numPr>
          <w:ilvl w:val="0"/>
          <w:numId w:val="20"/>
        </w:numPr>
        <w:rPr>
          <w:rFonts w:cstheme="minorHAnsi"/>
        </w:rPr>
      </w:pPr>
      <w:r>
        <w:rPr>
          <w:rFonts w:cstheme="minorHAnsi"/>
        </w:rPr>
        <w:t>D</w:t>
      </w:r>
      <w:r w:rsidR="00860AE6">
        <w:rPr>
          <w:rFonts w:cstheme="minorHAnsi"/>
        </w:rPr>
        <w:t xml:space="preserve">iscuss the annotated outline of the </w:t>
      </w:r>
      <w:r w:rsidR="00AD29E7">
        <w:rPr>
          <w:rFonts w:cstheme="minorHAnsi"/>
        </w:rPr>
        <w:t xml:space="preserve">strategic </w:t>
      </w:r>
      <w:r w:rsidR="00860AE6">
        <w:rPr>
          <w:rFonts w:cstheme="minorHAnsi"/>
        </w:rPr>
        <w:t>plan</w:t>
      </w:r>
      <w:r w:rsidR="00D36917">
        <w:rPr>
          <w:rFonts w:cstheme="minorHAnsi"/>
        </w:rPr>
        <w:t xml:space="preserve"> and </w:t>
      </w:r>
      <w:r w:rsidR="00843CB0" w:rsidRPr="00C60892">
        <w:rPr>
          <w:rFonts w:cstheme="minorHAnsi"/>
        </w:rPr>
        <w:t>identify and agree on the principal elements for attaining</w:t>
      </w:r>
      <w:r w:rsidR="009B4C07">
        <w:rPr>
          <w:rFonts w:cstheme="minorHAnsi"/>
        </w:rPr>
        <w:t xml:space="preserve"> a</w:t>
      </w:r>
      <w:r w:rsidR="00843CB0" w:rsidRPr="00C60892">
        <w:rPr>
          <w:rFonts w:cstheme="minorHAnsi"/>
        </w:rPr>
        <w:t xml:space="preserve"> comprehensive response</w:t>
      </w:r>
      <w:r w:rsidR="00AD29E7">
        <w:rPr>
          <w:rStyle w:val="FootnoteReference"/>
          <w:rFonts w:cstheme="minorHAnsi"/>
        </w:rPr>
        <w:footnoteReference w:id="1"/>
      </w:r>
      <w:r w:rsidR="009B4C07">
        <w:rPr>
          <w:rFonts w:cstheme="minorHAnsi"/>
        </w:rPr>
        <w:t xml:space="preserve"> to human rights-related barriers to </w:t>
      </w:r>
      <w:r w:rsidR="00AD29E7">
        <w:rPr>
          <w:rFonts w:cstheme="minorHAnsi"/>
        </w:rPr>
        <w:t xml:space="preserve">HIV and TB </w:t>
      </w:r>
      <w:r w:rsidR="009B4C07">
        <w:rPr>
          <w:rFonts w:cstheme="minorHAnsi"/>
        </w:rPr>
        <w:t>services</w:t>
      </w:r>
      <w:r w:rsidR="00D36917">
        <w:rPr>
          <w:rFonts w:cstheme="minorHAnsi"/>
        </w:rPr>
        <w:t xml:space="preserve">; </w:t>
      </w:r>
    </w:p>
    <w:p w14:paraId="2989BD25" w14:textId="4D8B25D3" w:rsidR="0079208C" w:rsidRDefault="00CA488C" w:rsidP="001758AB">
      <w:pPr>
        <w:pStyle w:val="NoSpacing"/>
        <w:numPr>
          <w:ilvl w:val="0"/>
          <w:numId w:val="20"/>
        </w:numPr>
        <w:rPr>
          <w:rFonts w:cstheme="minorHAnsi"/>
        </w:rPr>
      </w:pPr>
      <w:r>
        <w:rPr>
          <w:rFonts w:cstheme="minorHAnsi"/>
        </w:rPr>
        <w:t xml:space="preserve">Identify </w:t>
      </w:r>
      <w:r w:rsidR="004955D4">
        <w:rPr>
          <w:rFonts w:cstheme="minorHAnsi"/>
        </w:rPr>
        <w:t xml:space="preserve">key </w:t>
      </w:r>
      <w:r w:rsidR="00CC7962">
        <w:rPr>
          <w:rFonts w:cstheme="minorHAnsi"/>
        </w:rPr>
        <w:t xml:space="preserve">elements of </w:t>
      </w:r>
      <w:r w:rsidR="004955D4">
        <w:rPr>
          <w:rFonts w:cstheme="minorHAnsi"/>
        </w:rPr>
        <w:t xml:space="preserve">implementation, </w:t>
      </w:r>
      <w:r w:rsidR="00D8542A">
        <w:rPr>
          <w:rFonts w:cstheme="minorHAnsi"/>
        </w:rPr>
        <w:t xml:space="preserve">mid-term and long-term milestones, </w:t>
      </w:r>
      <w:r w:rsidR="004955D4">
        <w:rPr>
          <w:rFonts w:cstheme="minorHAnsi"/>
        </w:rPr>
        <w:t>monitoring and evaluation</w:t>
      </w:r>
      <w:r>
        <w:rPr>
          <w:rFonts w:cstheme="minorHAnsi"/>
        </w:rPr>
        <w:t xml:space="preserve"> of the </w:t>
      </w:r>
      <w:r w:rsidR="00AC3EBF">
        <w:rPr>
          <w:rFonts w:cstheme="minorHAnsi"/>
        </w:rPr>
        <w:t>strategic</w:t>
      </w:r>
      <w:r>
        <w:rPr>
          <w:rFonts w:cstheme="minorHAnsi"/>
        </w:rPr>
        <w:t xml:space="preserve"> plan</w:t>
      </w:r>
      <w:r w:rsidR="00CC7962">
        <w:rPr>
          <w:rFonts w:cstheme="minorHAnsi"/>
        </w:rPr>
        <w:t>, and respective roles</w:t>
      </w:r>
      <w:r w:rsidR="00AC3EBF">
        <w:rPr>
          <w:rFonts w:cstheme="minorHAnsi"/>
        </w:rPr>
        <w:t>; and</w:t>
      </w:r>
    </w:p>
    <w:p w14:paraId="741622D1" w14:textId="77777777" w:rsidR="00D8542A" w:rsidRDefault="00AC3EBF" w:rsidP="001758AB">
      <w:pPr>
        <w:pStyle w:val="NoSpacing"/>
        <w:numPr>
          <w:ilvl w:val="0"/>
          <w:numId w:val="20"/>
        </w:numPr>
        <w:rPr>
          <w:rFonts w:cstheme="minorHAnsi"/>
        </w:rPr>
      </w:pPr>
      <w:r>
        <w:rPr>
          <w:rFonts w:cstheme="minorHAnsi"/>
        </w:rPr>
        <w:t>Establish a process and timelines for the strategic plan finalization and operationalization</w:t>
      </w:r>
      <w:r w:rsidR="00D8542A">
        <w:rPr>
          <w:rFonts w:cstheme="minorHAnsi"/>
        </w:rPr>
        <w:t>;</w:t>
      </w:r>
    </w:p>
    <w:p w14:paraId="1303E68D" w14:textId="6EBEA8F8" w:rsidR="00AC3EBF" w:rsidRPr="00B54ABD" w:rsidRDefault="00D8542A" w:rsidP="00031677">
      <w:pPr>
        <w:pStyle w:val="NoSpacing"/>
        <w:numPr>
          <w:ilvl w:val="0"/>
          <w:numId w:val="20"/>
        </w:numPr>
        <w:jc w:val="both"/>
        <w:rPr>
          <w:rFonts w:cstheme="minorHAnsi"/>
        </w:rPr>
      </w:pPr>
      <w:r w:rsidRPr="00B54ABD">
        <w:rPr>
          <w:rFonts w:cstheme="minorHAnsi"/>
        </w:rPr>
        <w:t>National Program on HIV (2019-2023) to be submitted to Parliament in Q3 2018.</w:t>
      </w:r>
      <w:r w:rsidR="00B54ABD" w:rsidRPr="00B54ABD">
        <w:rPr>
          <w:rFonts w:cstheme="minorHAnsi"/>
        </w:rPr>
        <w:t xml:space="preserve"> O</w:t>
      </w:r>
      <w:r w:rsidR="00B54ABD" w:rsidRPr="00CC15F8">
        <w:t>pportunit</w:t>
      </w:r>
      <w:bookmarkStart w:id="0" w:name="_GoBack"/>
      <w:bookmarkEnd w:id="0"/>
      <w:r w:rsidR="00B54ABD" w:rsidRPr="00CC15F8">
        <w:t>y</w:t>
      </w:r>
      <w:r w:rsidR="00B54ABD">
        <w:t xml:space="preserve"> to consider</w:t>
      </w:r>
      <w:r w:rsidR="00B54ABD" w:rsidRPr="00CC15F8">
        <w:t xml:space="preserve"> human rights plan </w:t>
      </w:r>
      <w:r w:rsidR="00B54ABD">
        <w:t xml:space="preserve">as </w:t>
      </w:r>
      <w:r w:rsidR="00B54ABD" w:rsidRPr="00CC15F8">
        <w:t>annex to NAP</w:t>
      </w:r>
      <w:r w:rsidR="00B54ABD">
        <w:t>.</w:t>
      </w:r>
    </w:p>
    <w:p w14:paraId="7B813CB0" w14:textId="77777777" w:rsidR="0079208C" w:rsidRDefault="0079208C">
      <w:pPr>
        <w:pStyle w:val="NoSpacing"/>
        <w:rPr>
          <w:rFonts w:cstheme="minorHAnsi"/>
        </w:rPr>
      </w:pPr>
    </w:p>
    <w:p w14:paraId="6EF306D6" w14:textId="10B90A6F" w:rsidR="009B4C07" w:rsidRDefault="005344BD">
      <w:pPr>
        <w:pStyle w:val="NoSpacing"/>
        <w:rPr>
          <w:rFonts w:cstheme="minorHAnsi"/>
        </w:rPr>
      </w:pPr>
      <w:r w:rsidRPr="00C60892">
        <w:rPr>
          <w:rFonts w:cstheme="minorHAnsi"/>
        </w:rPr>
        <w:t>Key stakeholders include</w:t>
      </w:r>
      <w:r w:rsidR="00F264BA" w:rsidRPr="00C60892">
        <w:rPr>
          <w:rFonts w:cstheme="minorHAnsi"/>
        </w:rPr>
        <w:t xml:space="preserve"> CCM members,</w:t>
      </w:r>
      <w:r w:rsidRPr="00C60892">
        <w:rPr>
          <w:rFonts w:cstheme="minorHAnsi"/>
        </w:rPr>
        <w:t xml:space="preserve"> government, civil society</w:t>
      </w:r>
      <w:r w:rsidR="00CD19E2">
        <w:rPr>
          <w:rFonts w:cstheme="minorHAnsi"/>
        </w:rPr>
        <w:t xml:space="preserve"> implementers</w:t>
      </w:r>
      <w:r w:rsidRPr="00C60892">
        <w:rPr>
          <w:rFonts w:cstheme="minorHAnsi"/>
        </w:rPr>
        <w:t>, technical partner</w:t>
      </w:r>
      <w:r w:rsidR="008161B0">
        <w:rPr>
          <w:rFonts w:cstheme="minorHAnsi"/>
        </w:rPr>
        <w:t>s</w:t>
      </w:r>
      <w:r w:rsidR="00D8542A">
        <w:rPr>
          <w:rFonts w:cstheme="minorHAnsi"/>
        </w:rPr>
        <w:t xml:space="preserve"> including UN and USG</w:t>
      </w:r>
      <w:r w:rsidRPr="00C60892">
        <w:rPr>
          <w:rFonts w:cstheme="minorHAnsi"/>
        </w:rPr>
        <w:t>,</w:t>
      </w:r>
      <w:r w:rsidR="00E94A23">
        <w:rPr>
          <w:rFonts w:cstheme="minorHAnsi"/>
        </w:rPr>
        <w:t xml:space="preserve"> working group members on development on NAP,</w:t>
      </w:r>
      <w:r w:rsidRPr="00C60892">
        <w:rPr>
          <w:rFonts w:cstheme="minorHAnsi"/>
        </w:rPr>
        <w:t xml:space="preserve"> </w:t>
      </w:r>
      <w:r w:rsidR="00D36917">
        <w:rPr>
          <w:rFonts w:cstheme="minorHAnsi"/>
        </w:rPr>
        <w:t xml:space="preserve">key and vulnerable populations, including </w:t>
      </w:r>
      <w:r w:rsidRPr="00C60892">
        <w:rPr>
          <w:rFonts w:cstheme="minorHAnsi"/>
        </w:rPr>
        <w:t>people affected by the diseases, donor</w:t>
      </w:r>
      <w:r w:rsidR="008161B0">
        <w:rPr>
          <w:rFonts w:cstheme="minorHAnsi"/>
        </w:rPr>
        <w:t>s</w:t>
      </w:r>
      <w:r w:rsidRPr="00C60892">
        <w:rPr>
          <w:rFonts w:cstheme="minorHAnsi"/>
        </w:rPr>
        <w:t xml:space="preserve">, academic experts and the private sector.  </w:t>
      </w:r>
    </w:p>
    <w:p w14:paraId="2CCCDEAA" w14:textId="77777777" w:rsidR="009B4C07" w:rsidRDefault="009B4C07" w:rsidP="00AB60E9">
      <w:pPr>
        <w:pStyle w:val="NoSpacing"/>
        <w:rPr>
          <w:rFonts w:cstheme="minorHAnsi"/>
        </w:rPr>
      </w:pPr>
    </w:p>
    <w:p w14:paraId="7E577FD4" w14:textId="1F2A05EF" w:rsidR="009101E1" w:rsidRPr="00C60892" w:rsidRDefault="00F264BA" w:rsidP="00AB60E9">
      <w:pPr>
        <w:pStyle w:val="NoSpacing"/>
        <w:rPr>
          <w:rFonts w:cstheme="minorHAnsi"/>
        </w:rPr>
      </w:pPr>
      <w:r w:rsidRPr="00C60892">
        <w:rPr>
          <w:rFonts w:cstheme="minorHAnsi"/>
        </w:rPr>
        <w:t>To fulfill th</w:t>
      </w:r>
      <w:r w:rsidR="008161B0">
        <w:rPr>
          <w:rFonts w:cstheme="minorHAnsi"/>
        </w:rPr>
        <w:t>ese</w:t>
      </w:r>
      <w:r w:rsidRPr="00C60892">
        <w:rPr>
          <w:rFonts w:cstheme="minorHAnsi"/>
        </w:rPr>
        <w:t xml:space="preserve"> objective</w:t>
      </w:r>
      <w:r w:rsidR="008161B0">
        <w:rPr>
          <w:rFonts w:cstheme="minorHAnsi"/>
        </w:rPr>
        <w:t>s</w:t>
      </w:r>
      <w:r w:rsidRPr="00C60892">
        <w:rPr>
          <w:rFonts w:cstheme="minorHAnsi"/>
        </w:rPr>
        <w:t>, the consultation will co</w:t>
      </w:r>
      <w:r w:rsidR="009B4C07">
        <w:rPr>
          <w:rFonts w:cstheme="minorHAnsi"/>
        </w:rPr>
        <w:t>nsider the</w:t>
      </w:r>
      <w:r w:rsidR="009101E1" w:rsidRPr="00C60892">
        <w:rPr>
          <w:rFonts w:cstheme="minorHAnsi"/>
        </w:rPr>
        <w:t>:</w:t>
      </w:r>
    </w:p>
    <w:p w14:paraId="2CA7B71C" w14:textId="63B81F49" w:rsidR="007045CC" w:rsidRPr="00C60892" w:rsidRDefault="009101E1" w:rsidP="007045CC">
      <w:pPr>
        <w:pStyle w:val="NoSpacing"/>
        <w:numPr>
          <w:ilvl w:val="0"/>
          <w:numId w:val="8"/>
        </w:numPr>
        <w:rPr>
          <w:rFonts w:cstheme="minorHAnsi"/>
        </w:rPr>
      </w:pPr>
      <w:r w:rsidRPr="00C60892">
        <w:rPr>
          <w:rFonts w:cstheme="minorHAnsi"/>
          <w:u w:val="single"/>
        </w:rPr>
        <w:t>Baseline assessment</w:t>
      </w:r>
      <w:r w:rsidR="00A83A9C">
        <w:rPr>
          <w:rFonts w:cstheme="minorHAnsi"/>
        </w:rPr>
        <w:t xml:space="preserve"> - </w:t>
      </w:r>
      <w:r w:rsidRPr="00C60892">
        <w:rPr>
          <w:rFonts w:cstheme="minorHAnsi"/>
        </w:rPr>
        <w:t xml:space="preserve">The </w:t>
      </w:r>
      <w:r w:rsidR="008161B0">
        <w:rPr>
          <w:rFonts w:cstheme="minorHAnsi"/>
        </w:rPr>
        <w:t xml:space="preserve">findings of the </w:t>
      </w:r>
      <w:r w:rsidRPr="00C60892">
        <w:rPr>
          <w:rFonts w:cstheme="minorHAnsi"/>
        </w:rPr>
        <w:t>ba</w:t>
      </w:r>
      <w:r w:rsidR="00AA37A9" w:rsidRPr="00C60892">
        <w:rPr>
          <w:rFonts w:cstheme="minorHAnsi"/>
        </w:rPr>
        <w:t xml:space="preserve">seline assessment </w:t>
      </w:r>
      <w:r w:rsidRPr="00C60892">
        <w:rPr>
          <w:rFonts w:cstheme="minorHAnsi"/>
        </w:rPr>
        <w:t xml:space="preserve">will be presented.  Consultation participants will </w:t>
      </w:r>
      <w:r w:rsidR="008161B0">
        <w:rPr>
          <w:rFonts w:cstheme="minorHAnsi"/>
        </w:rPr>
        <w:t>have the opportunity to discuss issues such as the f</w:t>
      </w:r>
      <w:r w:rsidR="00277173">
        <w:rPr>
          <w:rFonts w:cstheme="minorHAnsi"/>
        </w:rPr>
        <w:t>ollowing</w:t>
      </w:r>
      <w:r w:rsidRPr="00C60892">
        <w:rPr>
          <w:rFonts w:cstheme="minorHAnsi"/>
        </w:rPr>
        <w:t>:</w:t>
      </w:r>
    </w:p>
    <w:p w14:paraId="11B1388F" w14:textId="59B50D20" w:rsidR="008161B0" w:rsidRDefault="009101E1" w:rsidP="00277173">
      <w:pPr>
        <w:pStyle w:val="NoSpacing"/>
        <w:numPr>
          <w:ilvl w:val="1"/>
          <w:numId w:val="8"/>
        </w:numPr>
        <w:rPr>
          <w:rFonts w:cstheme="minorHAnsi"/>
        </w:rPr>
      </w:pPr>
      <w:r w:rsidRPr="00C60892">
        <w:rPr>
          <w:rFonts w:cstheme="minorHAnsi"/>
        </w:rPr>
        <w:t xml:space="preserve">Whether the baseline assessment identified the </w:t>
      </w:r>
      <w:r w:rsidR="00CC7962">
        <w:rPr>
          <w:rFonts w:cstheme="minorHAnsi"/>
        </w:rPr>
        <w:t xml:space="preserve">main </w:t>
      </w:r>
      <w:r w:rsidR="008161B0">
        <w:rPr>
          <w:rFonts w:cstheme="minorHAnsi"/>
        </w:rPr>
        <w:t>barriers</w:t>
      </w:r>
      <w:r w:rsidR="009B4C07">
        <w:rPr>
          <w:rFonts w:cstheme="minorHAnsi"/>
        </w:rPr>
        <w:t xml:space="preserve"> </w:t>
      </w:r>
      <w:r w:rsidR="00CC7962">
        <w:rPr>
          <w:rFonts w:cstheme="minorHAnsi"/>
        </w:rPr>
        <w:t>well, as well as how they affect key and vulnerable populations;</w:t>
      </w:r>
      <w:r w:rsidRPr="00C60892">
        <w:rPr>
          <w:rFonts w:cstheme="minorHAnsi"/>
        </w:rPr>
        <w:t xml:space="preserve"> </w:t>
      </w:r>
      <w:r w:rsidR="00C60892">
        <w:rPr>
          <w:rFonts w:cstheme="minorHAnsi"/>
        </w:rPr>
        <w:t xml:space="preserve"> </w:t>
      </w:r>
    </w:p>
    <w:p w14:paraId="39286EE2" w14:textId="63431587" w:rsidR="009101E1" w:rsidRPr="00C60892" w:rsidRDefault="008161B0" w:rsidP="00277173">
      <w:pPr>
        <w:pStyle w:val="NoSpacing"/>
        <w:numPr>
          <w:ilvl w:val="1"/>
          <w:numId w:val="8"/>
        </w:numPr>
        <w:rPr>
          <w:rFonts w:cstheme="minorHAnsi"/>
        </w:rPr>
      </w:pPr>
      <w:r>
        <w:rPr>
          <w:rFonts w:cstheme="minorHAnsi"/>
        </w:rPr>
        <w:t>Whether the ba</w:t>
      </w:r>
      <w:r w:rsidR="009B4C07">
        <w:rPr>
          <w:rFonts w:cstheme="minorHAnsi"/>
        </w:rPr>
        <w:t>seline assessment described</w:t>
      </w:r>
      <w:r>
        <w:rPr>
          <w:rFonts w:cstheme="minorHAnsi"/>
        </w:rPr>
        <w:t xml:space="preserve"> the existing programs </w:t>
      </w:r>
      <w:r w:rsidR="00525455">
        <w:rPr>
          <w:rFonts w:cstheme="minorHAnsi"/>
        </w:rPr>
        <w:t>sufficiently</w:t>
      </w:r>
      <w:r w:rsidR="00CC7962">
        <w:rPr>
          <w:rFonts w:cstheme="minorHAnsi"/>
        </w:rPr>
        <w:t>;</w:t>
      </w:r>
      <w:r w:rsidR="00525455">
        <w:rPr>
          <w:rFonts w:cstheme="minorHAnsi"/>
        </w:rPr>
        <w:t xml:space="preserve"> </w:t>
      </w:r>
    </w:p>
    <w:p w14:paraId="5F32B967" w14:textId="1F9DC8B1" w:rsidR="0075161E" w:rsidRPr="00C60892" w:rsidRDefault="0075161E" w:rsidP="00277173">
      <w:pPr>
        <w:pStyle w:val="NoSpacing"/>
        <w:numPr>
          <w:ilvl w:val="1"/>
          <w:numId w:val="8"/>
        </w:numPr>
        <w:rPr>
          <w:rFonts w:cstheme="minorHAnsi"/>
        </w:rPr>
      </w:pPr>
      <w:r w:rsidRPr="00C60892">
        <w:rPr>
          <w:rFonts w:cstheme="minorHAnsi"/>
        </w:rPr>
        <w:t xml:space="preserve">Whether the baseline assessment identified the right </w:t>
      </w:r>
      <w:r w:rsidR="008161B0">
        <w:rPr>
          <w:rFonts w:cstheme="minorHAnsi"/>
        </w:rPr>
        <w:t xml:space="preserve">programs for a comprehensive response, </w:t>
      </w:r>
      <w:r w:rsidR="0087717C">
        <w:rPr>
          <w:rFonts w:cstheme="minorHAnsi"/>
        </w:rPr>
        <w:t xml:space="preserve">what would be the right scale </w:t>
      </w:r>
      <w:r w:rsidR="008161B0">
        <w:rPr>
          <w:rFonts w:cstheme="minorHAnsi"/>
        </w:rPr>
        <w:t xml:space="preserve">as well as </w:t>
      </w:r>
      <w:r w:rsidRPr="00C60892">
        <w:rPr>
          <w:rFonts w:cstheme="minorHAnsi"/>
        </w:rPr>
        <w:t>geographical loc</w:t>
      </w:r>
      <w:r w:rsidR="00CD19E2">
        <w:rPr>
          <w:rFonts w:cstheme="minorHAnsi"/>
        </w:rPr>
        <w:t>ations and any</w:t>
      </w:r>
      <w:r w:rsidR="00277173">
        <w:rPr>
          <w:rFonts w:cstheme="minorHAnsi"/>
        </w:rPr>
        <w:t xml:space="preserve"> priorities for action</w:t>
      </w:r>
      <w:r w:rsidR="00CC7962">
        <w:rPr>
          <w:rFonts w:cstheme="minorHAnsi"/>
        </w:rPr>
        <w:t>;</w:t>
      </w:r>
    </w:p>
    <w:p w14:paraId="37FF9470" w14:textId="618B0344" w:rsidR="0075161E" w:rsidRPr="00C60892" w:rsidRDefault="0075161E" w:rsidP="00277173">
      <w:pPr>
        <w:pStyle w:val="NoSpacing"/>
        <w:numPr>
          <w:ilvl w:val="1"/>
          <w:numId w:val="8"/>
        </w:numPr>
        <w:rPr>
          <w:rFonts w:cstheme="minorHAnsi"/>
        </w:rPr>
      </w:pPr>
      <w:r w:rsidRPr="00C60892">
        <w:rPr>
          <w:rFonts w:cstheme="minorHAnsi"/>
        </w:rPr>
        <w:t xml:space="preserve">Whether the cost estimates of the </w:t>
      </w:r>
      <w:r w:rsidR="008161B0">
        <w:rPr>
          <w:rFonts w:cstheme="minorHAnsi"/>
        </w:rPr>
        <w:t xml:space="preserve">comprehensive response </w:t>
      </w:r>
      <w:r w:rsidRPr="00C60892">
        <w:rPr>
          <w:rFonts w:cstheme="minorHAnsi"/>
        </w:rPr>
        <w:t>are realistic</w:t>
      </w:r>
      <w:r w:rsidR="009B4C07">
        <w:rPr>
          <w:rFonts w:cstheme="minorHAnsi"/>
        </w:rPr>
        <w:t xml:space="preserve"> or</w:t>
      </w:r>
      <w:r w:rsidRPr="00C60892">
        <w:rPr>
          <w:rFonts w:cstheme="minorHAnsi"/>
        </w:rPr>
        <w:t xml:space="preserve"> other cost information should be taken into consideration</w:t>
      </w:r>
      <w:r w:rsidR="009B4C07">
        <w:rPr>
          <w:rFonts w:cstheme="minorHAnsi"/>
        </w:rPr>
        <w:t>; and</w:t>
      </w:r>
    </w:p>
    <w:p w14:paraId="62EE555E" w14:textId="19CBF5F3" w:rsidR="0075161E" w:rsidRPr="00C60892" w:rsidRDefault="00CD19E2" w:rsidP="00277173">
      <w:pPr>
        <w:pStyle w:val="NoSpacing"/>
        <w:numPr>
          <w:ilvl w:val="1"/>
          <w:numId w:val="8"/>
        </w:numPr>
        <w:rPr>
          <w:rFonts w:cstheme="minorHAnsi"/>
        </w:rPr>
      </w:pPr>
      <w:r>
        <w:rPr>
          <w:rFonts w:cstheme="minorHAnsi"/>
        </w:rPr>
        <w:t>Any other views about</w:t>
      </w:r>
      <w:r w:rsidR="00867CC5" w:rsidRPr="00C60892">
        <w:rPr>
          <w:rFonts w:cstheme="minorHAnsi"/>
        </w:rPr>
        <w:t xml:space="preserve"> the baseline assessment.</w:t>
      </w:r>
    </w:p>
    <w:p w14:paraId="6C4DD854" w14:textId="77777777" w:rsidR="0075161E" w:rsidRPr="00C60892" w:rsidRDefault="0075161E" w:rsidP="0075161E">
      <w:pPr>
        <w:pStyle w:val="NoSpacing"/>
        <w:rPr>
          <w:rFonts w:cstheme="minorHAnsi"/>
        </w:rPr>
      </w:pPr>
    </w:p>
    <w:p w14:paraId="0170FEEA" w14:textId="11C55F37" w:rsidR="004216D5" w:rsidRPr="006A1E49" w:rsidRDefault="008161B0" w:rsidP="0075161E">
      <w:pPr>
        <w:pStyle w:val="NoSpacing"/>
        <w:numPr>
          <w:ilvl w:val="0"/>
          <w:numId w:val="8"/>
        </w:numPr>
        <w:rPr>
          <w:rFonts w:cstheme="minorHAnsi"/>
        </w:rPr>
      </w:pPr>
      <w:r>
        <w:rPr>
          <w:rFonts w:cstheme="minorHAnsi"/>
          <w:u w:val="single"/>
        </w:rPr>
        <w:t xml:space="preserve">A </w:t>
      </w:r>
      <w:r w:rsidR="004D211E">
        <w:rPr>
          <w:rFonts w:cstheme="minorHAnsi"/>
          <w:u w:val="single"/>
        </w:rPr>
        <w:t>comprehensive response over five years</w:t>
      </w:r>
      <w:r w:rsidR="00AC3EBF">
        <w:rPr>
          <w:rFonts w:cstheme="minorHAnsi"/>
          <w:u w:val="single"/>
        </w:rPr>
        <w:t xml:space="preserve"> (or other period as suitable for the country)</w:t>
      </w:r>
      <w:r w:rsidR="00A83A9C">
        <w:rPr>
          <w:rFonts w:cstheme="minorHAnsi"/>
          <w:u w:val="single"/>
        </w:rPr>
        <w:t xml:space="preserve"> - </w:t>
      </w:r>
      <w:r w:rsidR="004D211E" w:rsidRPr="006A1E49">
        <w:rPr>
          <w:rFonts w:cstheme="minorHAnsi"/>
        </w:rPr>
        <w:t xml:space="preserve">Consultation participants will have the opportunity to discuss </w:t>
      </w:r>
      <w:r w:rsidR="00860AE6">
        <w:rPr>
          <w:rFonts w:cstheme="minorHAnsi"/>
        </w:rPr>
        <w:t xml:space="preserve">a draft outline of the plan of </w:t>
      </w:r>
      <w:r w:rsidR="009B4C07" w:rsidRPr="006A1E49">
        <w:rPr>
          <w:rFonts w:cstheme="minorHAnsi"/>
        </w:rPr>
        <w:t>a comprehensive res</w:t>
      </w:r>
      <w:r w:rsidR="00AE3EDD">
        <w:rPr>
          <w:rFonts w:cstheme="minorHAnsi"/>
        </w:rPr>
        <w:t>ponse</w:t>
      </w:r>
      <w:r w:rsidR="00860AE6">
        <w:rPr>
          <w:rFonts w:cstheme="minorHAnsi"/>
        </w:rPr>
        <w:t xml:space="preserve">. </w:t>
      </w:r>
      <w:r w:rsidR="00AC3EBF">
        <w:rPr>
          <w:rFonts w:cstheme="minorHAnsi"/>
        </w:rPr>
        <w:t xml:space="preserve">In order to allow for sufficient time to elapse for achieving outcome level results, and for the ability to measure progress at mid-term and end-term, it is proposed that the strategic plan is developed for a 5-year timeframe. However, depending on country-level opportunities and context, another timeframe may be agreed upon during the meeting. </w:t>
      </w:r>
      <w:r w:rsidR="00860AE6">
        <w:rPr>
          <w:rFonts w:cstheme="minorHAnsi"/>
        </w:rPr>
        <w:t>Based on this, the main components of the plan</w:t>
      </w:r>
      <w:r w:rsidR="00AE3EDD">
        <w:rPr>
          <w:rFonts w:cstheme="minorHAnsi"/>
        </w:rPr>
        <w:t xml:space="preserve">, as well as </w:t>
      </w:r>
      <w:r w:rsidR="00277173">
        <w:rPr>
          <w:rFonts w:cstheme="minorHAnsi"/>
        </w:rPr>
        <w:t xml:space="preserve">opportunities and </w:t>
      </w:r>
      <w:r w:rsidR="004D211E" w:rsidRPr="006A1E49">
        <w:rPr>
          <w:rFonts w:cstheme="minorHAnsi"/>
        </w:rPr>
        <w:t>c</w:t>
      </w:r>
      <w:r w:rsidR="00277173">
        <w:rPr>
          <w:rFonts w:cstheme="minorHAnsi"/>
        </w:rPr>
        <w:t xml:space="preserve">hallenges </w:t>
      </w:r>
      <w:r w:rsidR="00AE3EDD">
        <w:rPr>
          <w:rFonts w:cstheme="minorHAnsi"/>
        </w:rPr>
        <w:t xml:space="preserve">for </w:t>
      </w:r>
      <w:r w:rsidR="0075161E" w:rsidRPr="006A1E49">
        <w:rPr>
          <w:rFonts w:cstheme="minorHAnsi"/>
        </w:rPr>
        <w:t xml:space="preserve">scaling up </w:t>
      </w:r>
      <w:r w:rsidR="00867CC5" w:rsidRPr="006A1E49">
        <w:rPr>
          <w:rFonts w:cstheme="minorHAnsi"/>
        </w:rPr>
        <w:t>programs to address human rights-related barriers</w:t>
      </w:r>
      <w:r w:rsidR="00AE3EDD">
        <w:rPr>
          <w:rFonts w:cstheme="minorHAnsi"/>
        </w:rPr>
        <w:t xml:space="preserve"> </w:t>
      </w:r>
      <w:r w:rsidR="00CC7962">
        <w:rPr>
          <w:rFonts w:cstheme="minorHAnsi"/>
        </w:rPr>
        <w:t xml:space="preserve">will be discussed, </w:t>
      </w:r>
      <w:r w:rsidR="00AE3EDD">
        <w:rPr>
          <w:rFonts w:cstheme="minorHAnsi"/>
        </w:rPr>
        <w:t>including</w:t>
      </w:r>
      <w:r w:rsidR="004216D5" w:rsidRPr="006A1E49">
        <w:rPr>
          <w:rFonts w:cstheme="minorHAnsi"/>
        </w:rPr>
        <w:t>:</w:t>
      </w:r>
    </w:p>
    <w:p w14:paraId="20EB970D" w14:textId="56B73F4B" w:rsidR="00626EC1" w:rsidRDefault="00626EC1" w:rsidP="004216D5">
      <w:pPr>
        <w:pStyle w:val="NoSpacing"/>
        <w:numPr>
          <w:ilvl w:val="1"/>
          <w:numId w:val="8"/>
        </w:numPr>
        <w:rPr>
          <w:rFonts w:cstheme="minorHAnsi"/>
        </w:rPr>
      </w:pPr>
      <w:r>
        <w:rPr>
          <w:rFonts w:cstheme="minorHAnsi"/>
        </w:rPr>
        <w:t>Key results envisaged</w:t>
      </w:r>
      <w:r w:rsidR="00CC7962">
        <w:rPr>
          <w:rFonts w:cstheme="minorHAnsi"/>
        </w:rPr>
        <w:t>;</w:t>
      </w:r>
    </w:p>
    <w:p w14:paraId="66EFF5CD" w14:textId="4F03F763" w:rsidR="00825B0C" w:rsidRPr="00C60892" w:rsidRDefault="00AE3EDD" w:rsidP="004216D5">
      <w:pPr>
        <w:pStyle w:val="NoSpacing"/>
        <w:numPr>
          <w:ilvl w:val="1"/>
          <w:numId w:val="8"/>
        </w:numPr>
        <w:rPr>
          <w:rFonts w:cstheme="minorHAnsi"/>
        </w:rPr>
      </w:pPr>
      <w:r>
        <w:rPr>
          <w:rFonts w:cstheme="minorHAnsi"/>
        </w:rPr>
        <w:t>The content, scale and coverage of a</w:t>
      </w:r>
      <w:r w:rsidR="00825B0C" w:rsidRPr="006A1E49">
        <w:rPr>
          <w:rFonts w:cstheme="minorHAnsi"/>
        </w:rPr>
        <w:t>ctivities</w:t>
      </w:r>
      <w:r w:rsidR="00EC7290" w:rsidRPr="00C60892">
        <w:rPr>
          <w:rFonts w:cstheme="minorHAnsi"/>
        </w:rPr>
        <w:t xml:space="preserve"> needed to achieve scale-up</w:t>
      </w:r>
      <w:r w:rsidR="00CC7962">
        <w:rPr>
          <w:rFonts w:cstheme="minorHAnsi"/>
        </w:rPr>
        <w:t>;</w:t>
      </w:r>
      <w:r w:rsidR="00EC7290" w:rsidRPr="00C60892">
        <w:rPr>
          <w:rFonts w:cstheme="minorHAnsi"/>
        </w:rPr>
        <w:t xml:space="preserve"> </w:t>
      </w:r>
    </w:p>
    <w:p w14:paraId="1EB5AC6B" w14:textId="5BE28B9C" w:rsidR="00EC7290" w:rsidRDefault="00AE3EDD" w:rsidP="004216D5">
      <w:pPr>
        <w:pStyle w:val="NoSpacing"/>
        <w:numPr>
          <w:ilvl w:val="1"/>
          <w:numId w:val="8"/>
        </w:numPr>
        <w:rPr>
          <w:rFonts w:cstheme="minorHAnsi"/>
        </w:rPr>
      </w:pPr>
      <w:r>
        <w:rPr>
          <w:rFonts w:cstheme="minorHAnsi"/>
        </w:rPr>
        <w:t>L</w:t>
      </w:r>
      <w:r w:rsidR="00EC7290" w:rsidRPr="006A1E49">
        <w:rPr>
          <w:rFonts w:cstheme="minorHAnsi"/>
        </w:rPr>
        <w:t>ocations/catchment areas</w:t>
      </w:r>
      <w:r w:rsidR="00EC7290" w:rsidRPr="00C60892">
        <w:rPr>
          <w:rFonts w:cstheme="minorHAnsi"/>
        </w:rPr>
        <w:t xml:space="preserve"> </w:t>
      </w:r>
      <w:r w:rsidR="00CC7962">
        <w:rPr>
          <w:rFonts w:cstheme="minorHAnsi"/>
        </w:rPr>
        <w:t>where barriers need to be addressed;</w:t>
      </w:r>
    </w:p>
    <w:p w14:paraId="5C19A095" w14:textId="53D10E4C" w:rsidR="00626EC1" w:rsidRDefault="00626EC1" w:rsidP="004216D5">
      <w:pPr>
        <w:pStyle w:val="NoSpacing"/>
        <w:numPr>
          <w:ilvl w:val="1"/>
          <w:numId w:val="8"/>
        </w:numPr>
        <w:rPr>
          <w:rFonts w:cstheme="minorHAnsi"/>
        </w:rPr>
      </w:pPr>
      <w:r>
        <w:rPr>
          <w:rFonts w:cstheme="minorHAnsi"/>
        </w:rPr>
        <w:t>Metrics and processes for monitoring and evaluation</w:t>
      </w:r>
      <w:r w:rsidR="00CC7962">
        <w:rPr>
          <w:rFonts w:cstheme="minorHAnsi"/>
        </w:rPr>
        <w:t>;</w:t>
      </w:r>
      <w:r>
        <w:rPr>
          <w:rFonts w:cstheme="minorHAnsi"/>
        </w:rPr>
        <w:t xml:space="preserve"> </w:t>
      </w:r>
    </w:p>
    <w:p w14:paraId="3AA435E0" w14:textId="1D12B637" w:rsidR="0075161E" w:rsidRPr="00C60892" w:rsidRDefault="004D211E" w:rsidP="004216D5">
      <w:pPr>
        <w:pStyle w:val="NoSpacing"/>
        <w:numPr>
          <w:ilvl w:val="1"/>
          <w:numId w:val="8"/>
        </w:numPr>
        <w:rPr>
          <w:rFonts w:cstheme="minorHAnsi"/>
        </w:rPr>
      </w:pPr>
      <w:r>
        <w:rPr>
          <w:rFonts w:cstheme="minorHAnsi"/>
        </w:rPr>
        <w:t>C</w:t>
      </w:r>
      <w:r w:rsidR="00EC7290" w:rsidRPr="00C60892">
        <w:rPr>
          <w:rFonts w:cstheme="minorHAnsi"/>
        </w:rPr>
        <w:t xml:space="preserve">hallenges and opportunities in </w:t>
      </w:r>
      <w:r w:rsidR="00EC7290" w:rsidRPr="006A1E49">
        <w:rPr>
          <w:rFonts w:cstheme="minorHAnsi"/>
        </w:rPr>
        <w:t>capacity</w:t>
      </w:r>
      <w:r w:rsidR="00EC7290" w:rsidRPr="00C60892">
        <w:rPr>
          <w:rFonts w:cstheme="minorHAnsi"/>
        </w:rPr>
        <w:t xml:space="preserve"> to achieve the needed scale-up of programs</w:t>
      </w:r>
      <w:r w:rsidR="00AE3EDD">
        <w:rPr>
          <w:rFonts w:cstheme="minorHAnsi"/>
        </w:rPr>
        <w:t xml:space="preserve">; and </w:t>
      </w:r>
    </w:p>
    <w:p w14:paraId="77EC86A5" w14:textId="2726CDD5" w:rsidR="0085316C" w:rsidRPr="00C60892" w:rsidRDefault="004D211E" w:rsidP="004216D5">
      <w:pPr>
        <w:pStyle w:val="NoSpacing"/>
        <w:numPr>
          <w:ilvl w:val="1"/>
          <w:numId w:val="8"/>
        </w:numPr>
        <w:rPr>
          <w:rFonts w:cstheme="minorHAnsi"/>
        </w:rPr>
      </w:pPr>
      <w:r w:rsidRPr="006A1E49">
        <w:rPr>
          <w:rFonts w:cstheme="minorHAnsi"/>
        </w:rPr>
        <w:t>A</w:t>
      </w:r>
      <w:r w:rsidR="0085316C" w:rsidRPr="006A1E49">
        <w:rPr>
          <w:rFonts w:cstheme="minorHAnsi"/>
        </w:rPr>
        <w:t>pproximate costs</w:t>
      </w:r>
      <w:r w:rsidR="0087717C">
        <w:rPr>
          <w:rFonts w:cstheme="minorHAnsi"/>
        </w:rPr>
        <w:t>, existing funding (included from GF grants and matching fund requests where such have already been committed)</w:t>
      </w:r>
      <w:r w:rsidR="0085316C" w:rsidRPr="00C60892">
        <w:rPr>
          <w:rFonts w:cstheme="minorHAnsi"/>
        </w:rPr>
        <w:t xml:space="preserve"> and</w:t>
      </w:r>
      <w:r w:rsidR="00EC7290" w:rsidRPr="00C60892">
        <w:rPr>
          <w:rFonts w:cstheme="minorHAnsi"/>
        </w:rPr>
        <w:t xml:space="preserve"> </w:t>
      </w:r>
      <w:r w:rsidR="00EC7290" w:rsidRPr="006A1E49">
        <w:rPr>
          <w:rFonts w:cstheme="minorHAnsi"/>
        </w:rPr>
        <w:t>funding challenges and opportunities</w:t>
      </w:r>
      <w:r w:rsidR="00AE3EDD">
        <w:rPr>
          <w:rFonts w:cstheme="minorHAnsi"/>
        </w:rPr>
        <w:t>.</w:t>
      </w:r>
      <w:r w:rsidR="00F264BA" w:rsidRPr="00C60892">
        <w:rPr>
          <w:rFonts w:cstheme="minorHAnsi"/>
        </w:rPr>
        <w:t xml:space="preserve"> </w:t>
      </w:r>
    </w:p>
    <w:p w14:paraId="47F65B2E" w14:textId="77777777" w:rsidR="00C01223" w:rsidRPr="00C60892" w:rsidRDefault="00C01223" w:rsidP="00C01223">
      <w:pPr>
        <w:pStyle w:val="NoSpacing"/>
        <w:rPr>
          <w:rFonts w:cstheme="minorHAnsi"/>
        </w:rPr>
      </w:pPr>
    </w:p>
    <w:p w14:paraId="5114DBA3" w14:textId="502D37BF" w:rsidR="00C01223" w:rsidRPr="00C60892" w:rsidRDefault="009B4C07" w:rsidP="00C01223">
      <w:pPr>
        <w:pStyle w:val="NoSpacing"/>
        <w:numPr>
          <w:ilvl w:val="0"/>
          <w:numId w:val="8"/>
        </w:numPr>
        <w:rPr>
          <w:rFonts w:cstheme="minorHAnsi"/>
        </w:rPr>
      </w:pPr>
      <w:r>
        <w:rPr>
          <w:rFonts w:cstheme="minorHAnsi"/>
          <w:u w:val="single"/>
        </w:rPr>
        <w:t>N</w:t>
      </w:r>
      <w:r w:rsidR="00C01223" w:rsidRPr="00C60892">
        <w:rPr>
          <w:rFonts w:cstheme="minorHAnsi"/>
          <w:u w:val="single"/>
        </w:rPr>
        <w:t>ext step</w:t>
      </w:r>
      <w:r w:rsidR="00A83A9C">
        <w:rPr>
          <w:rFonts w:cstheme="minorHAnsi"/>
        </w:rPr>
        <w:t xml:space="preserve">s - </w:t>
      </w:r>
      <w:r w:rsidR="0079208C">
        <w:rPr>
          <w:rFonts w:cstheme="minorHAnsi"/>
        </w:rPr>
        <w:t>P</w:t>
      </w:r>
      <w:r w:rsidR="00C01223" w:rsidRPr="00C60892">
        <w:rPr>
          <w:rFonts w:cstheme="minorHAnsi"/>
        </w:rPr>
        <w:t xml:space="preserve">articipants will </w:t>
      </w:r>
      <w:r w:rsidR="0079208C">
        <w:rPr>
          <w:rFonts w:cstheme="minorHAnsi"/>
        </w:rPr>
        <w:t xml:space="preserve">then discuss </w:t>
      </w:r>
      <w:r>
        <w:rPr>
          <w:rFonts w:cstheme="minorHAnsi"/>
        </w:rPr>
        <w:t>next steps</w:t>
      </w:r>
      <w:r w:rsidR="00C01223" w:rsidRPr="00C60892">
        <w:rPr>
          <w:rFonts w:cstheme="minorHAnsi"/>
        </w:rPr>
        <w:t xml:space="preserve"> includ</w:t>
      </w:r>
      <w:r>
        <w:rPr>
          <w:rFonts w:cstheme="minorHAnsi"/>
        </w:rPr>
        <w:t>ing</w:t>
      </w:r>
      <w:r w:rsidR="00C01223" w:rsidRPr="00C60892">
        <w:rPr>
          <w:rFonts w:cstheme="minorHAnsi"/>
        </w:rPr>
        <w:t>:</w:t>
      </w:r>
    </w:p>
    <w:p w14:paraId="16C3E673" w14:textId="1FE0AF07" w:rsidR="00AE3EDD" w:rsidRDefault="009B4C07" w:rsidP="00C01223">
      <w:pPr>
        <w:pStyle w:val="NoSpacing"/>
        <w:numPr>
          <w:ilvl w:val="1"/>
          <w:numId w:val="8"/>
        </w:numPr>
        <w:rPr>
          <w:rFonts w:cstheme="minorHAnsi"/>
        </w:rPr>
      </w:pPr>
      <w:r>
        <w:rPr>
          <w:rFonts w:cstheme="minorHAnsi"/>
        </w:rPr>
        <w:lastRenderedPageBreak/>
        <w:t xml:space="preserve">A process and timeline by which to finalize the </w:t>
      </w:r>
      <w:r w:rsidR="00626EC1">
        <w:rPr>
          <w:rFonts w:cstheme="minorHAnsi"/>
        </w:rPr>
        <w:t>strategic</w:t>
      </w:r>
      <w:r>
        <w:rPr>
          <w:rFonts w:cstheme="minorHAnsi"/>
        </w:rPr>
        <w:t xml:space="preserve"> plan</w:t>
      </w:r>
      <w:r w:rsidR="00D8542A">
        <w:rPr>
          <w:rFonts w:cstheme="minorHAnsi"/>
        </w:rPr>
        <w:t>;</w:t>
      </w:r>
    </w:p>
    <w:p w14:paraId="283AD395" w14:textId="71E52DF3" w:rsidR="00C01223" w:rsidRDefault="00CD19E2" w:rsidP="00C01223">
      <w:pPr>
        <w:pStyle w:val="NoSpacing"/>
        <w:numPr>
          <w:ilvl w:val="1"/>
          <w:numId w:val="8"/>
        </w:numPr>
        <w:rPr>
          <w:rFonts w:cstheme="minorHAnsi"/>
        </w:rPr>
      </w:pPr>
      <w:r>
        <w:rPr>
          <w:rFonts w:cstheme="minorHAnsi"/>
        </w:rPr>
        <w:t>Identification of other stakeholders</w:t>
      </w:r>
      <w:r w:rsidR="00AE3EDD">
        <w:rPr>
          <w:rFonts w:cstheme="minorHAnsi"/>
        </w:rPr>
        <w:t xml:space="preserve"> not present who need to be consulted</w:t>
      </w:r>
      <w:r>
        <w:rPr>
          <w:rFonts w:cstheme="minorHAnsi"/>
        </w:rPr>
        <w:t>/engaged</w:t>
      </w:r>
      <w:r w:rsidR="00D8542A">
        <w:rPr>
          <w:rFonts w:cstheme="minorHAnsi"/>
        </w:rPr>
        <w:t>;</w:t>
      </w:r>
    </w:p>
    <w:p w14:paraId="79DCC253" w14:textId="7741E948" w:rsidR="0087717C" w:rsidRPr="00C60892" w:rsidRDefault="0087717C" w:rsidP="00C01223">
      <w:pPr>
        <w:pStyle w:val="NoSpacing"/>
        <w:numPr>
          <w:ilvl w:val="1"/>
          <w:numId w:val="8"/>
        </w:numPr>
        <w:rPr>
          <w:rFonts w:cstheme="minorHAnsi"/>
        </w:rPr>
      </w:pPr>
      <w:r>
        <w:rPr>
          <w:rFonts w:cstheme="minorHAnsi"/>
        </w:rPr>
        <w:t>Potential roles and responsibilities of stakeholders in implementation, monitoring and evaluation</w:t>
      </w:r>
      <w:r w:rsidR="00D8542A">
        <w:rPr>
          <w:rFonts w:cstheme="minorHAnsi"/>
        </w:rPr>
        <w:t>;</w:t>
      </w:r>
    </w:p>
    <w:p w14:paraId="3F42032F" w14:textId="0020B88B" w:rsidR="00CC5510" w:rsidRPr="00626EC1" w:rsidRDefault="009B4C07" w:rsidP="00626EC1">
      <w:pPr>
        <w:pStyle w:val="NoSpacing"/>
        <w:numPr>
          <w:ilvl w:val="1"/>
          <w:numId w:val="8"/>
        </w:numPr>
        <w:rPr>
          <w:rFonts w:cstheme="minorHAnsi"/>
        </w:rPr>
      </w:pPr>
      <w:r>
        <w:rPr>
          <w:rFonts w:cstheme="minorHAnsi"/>
        </w:rPr>
        <w:t>Way</w:t>
      </w:r>
      <w:r w:rsidR="00A83A9C">
        <w:rPr>
          <w:rFonts w:cstheme="minorHAnsi"/>
        </w:rPr>
        <w:t>s</w:t>
      </w:r>
      <w:r>
        <w:rPr>
          <w:rFonts w:cstheme="minorHAnsi"/>
        </w:rPr>
        <w:t xml:space="preserve"> to provide ongoing support and oversight of the scale up and implementation of the plan and the </w:t>
      </w:r>
      <w:r w:rsidR="00CC68EE" w:rsidRPr="00C60892">
        <w:rPr>
          <w:rFonts w:cstheme="minorHAnsi"/>
        </w:rPr>
        <w:t>programs</w:t>
      </w:r>
      <w:r w:rsidR="00F264BA" w:rsidRPr="00C60892">
        <w:rPr>
          <w:rFonts w:cstheme="minorHAnsi"/>
        </w:rPr>
        <w:t xml:space="preserve"> to reduce human rights-related barriers</w:t>
      </w:r>
      <w:r w:rsidR="00A83A9C">
        <w:rPr>
          <w:rFonts w:cstheme="minorHAnsi"/>
        </w:rPr>
        <w:t xml:space="preserve">, </w:t>
      </w:r>
      <w:proofErr w:type="spellStart"/>
      <w:r w:rsidR="00A83A9C">
        <w:rPr>
          <w:rFonts w:cstheme="minorHAnsi"/>
        </w:rPr>
        <w:t>e.g</w:t>
      </w:r>
      <w:proofErr w:type="spellEnd"/>
      <w:r w:rsidR="00A83A9C">
        <w:rPr>
          <w:rFonts w:cstheme="minorHAnsi"/>
        </w:rPr>
        <w:t xml:space="preserve"> establi</w:t>
      </w:r>
      <w:r w:rsidR="00AE3EDD">
        <w:rPr>
          <w:rFonts w:cstheme="minorHAnsi"/>
        </w:rPr>
        <w:t xml:space="preserve">shment of a </w:t>
      </w:r>
      <w:r w:rsidR="00A83A9C">
        <w:rPr>
          <w:rFonts w:cstheme="minorHAnsi"/>
        </w:rPr>
        <w:t>Working Group</w:t>
      </w:r>
      <w:r w:rsidR="00D7341B">
        <w:rPr>
          <w:rFonts w:cstheme="minorHAnsi"/>
        </w:rPr>
        <w:t xml:space="preserve"> (ideally, a formal TWG under the auspices of the CCM)</w:t>
      </w:r>
      <w:r w:rsidR="002F4C62">
        <w:rPr>
          <w:rFonts w:cstheme="minorHAnsi"/>
        </w:rPr>
        <w:t xml:space="preserve">, national consultant to support follow-up and operationalization </w:t>
      </w:r>
    </w:p>
    <w:p w14:paraId="6280EEF3" w14:textId="77777777" w:rsidR="0085316C" w:rsidRPr="00C60892" w:rsidRDefault="0085316C" w:rsidP="0085316C">
      <w:pPr>
        <w:pStyle w:val="NoSpacing"/>
        <w:rPr>
          <w:rFonts w:cstheme="minorHAnsi"/>
        </w:rPr>
      </w:pPr>
    </w:p>
    <w:p w14:paraId="075BC80F" w14:textId="1C6E0644" w:rsidR="0085316C" w:rsidRPr="00C8725A" w:rsidRDefault="00626EC1" w:rsidP="009C63AD">
      <w:pPr>
        <w:pStyle w:val="NoSpacing"/>
        <w:numPr>
          <w:ilvl w:val="1"/>
          <w:numId w:val="21"/>
        </w:numPr>
        <w:rPr>
          <w:rFonts w:cstheme="minorHAnsi"/>
          <w:b/>
          <w:u w:val="single"/>
        </w:rPr>
      </w:pPr>
      <w:r>
        <w:rPr>
          <w:rFonts w:cstheme="minorHAnsi"/>
          <w:b/>
        </w:rPr>
        <w:t>C</w:t>
      </w:r>
      <w:r w:rsidR="00AA37A9" w:rsidRPr="00C60892">
        <w:rPr>
          <w:rFonts w:cstheme="minorHAnsi"/>
          <w:b/>
        </w:rPr>
        <w:t>onsultation</w:t>
      </w:r>
      <w:r w:rsidR="0085316C" w:rsidRPr="00C60892">
        <w:rPr>
          <w:rFonts w:cstheme="minorHAnsi"/>
          <w:b/>
        </w:rPr>
        <w:t xml:space="preserve"> process</w:t>
      </w:r>
    </w:p>
    <w:p w14:paraId="31F0D1B5" w14:textId="7EA9D701" w:rsidR="00137B0F" w:rsidRDefault="006A1E49" w:rsidP="0085316C">
      <w:pPr>
        <w:pStyle w:val="NoSpacing"/>
        <w:rPr>
          <w:rFonts w:cstheme="minorHAnsi"/>
          <w:u w:val="single"/>
        </w:rPr>
      </w:pPr>
      <w:r>
        <w:rPr>
          <w:rFonts w:cstheme="minorHAnsi"/>
          <w:u w:val="single"/>
        </w:rPr>
        <w:t>P</w:t>
      </w:r>
      <w:r w:rsidR="00F264BA" w:rsidRPr="00C60892">
        <w:rPr>
          <w:rFonts w:cstheme="minorHAnsi"/>
          <w:u w:val="single"/>
        </w:rPr>
        <w:t>reparation for the consultation</w:t>
      </w:r>
    </w:p>
    <w:p w14:paraId="54AA41CA" w14:textId="77777777" w:rsidR="00137B0F" w:rsidRPr="00C8725A" w:rsidRDefault="00137B0F" w:rsidP="0085316C">
      <w:pPr>
        <w:pStyle w:val="NoSpacing"/>
        <w:rPr>
          <w:rFonts w:cstheme="minorHAnsi"/>
          <w:u w:val="single"/>
        </w:rPr>
      </w:pPr>
    </w:p>
    <w:p w14:paraId="24A6500F" w14:textId="4B768BBF" w:rsidR="00FE4F40" w:rsidRDefault="00A83A9C" w:rsidP="006A1E49">
      <w:pPr>
        <w:pStyle w:val="NoSpacing"/>
        <w:numPr>
          <w:ilvl w:val="0"/>
          <w:numId w:val="16"/>
        </w:numPr>
        <w:rPr>
          <w:rFonts w:cstheme="minorHAnsi"/>
        </w:rPr>
      </w:pPr>
      <w:r>
        <w:rPr>
          <w:rFonts w:cstheme="minorHAnsi"/>
        </w:rPr>
        <w:t xml:space="preserve">The Global Fund will </w:t>
      </w:r>
      <w:r w:rsidR="00626EC1">
        <w:rPr>
          <w:rFonts w:cstheme="minorHAnsi"/>
        </w:rPr>
        <w:t xml:space="preserve">address comments received </w:t>
      </w:r>
      <w:r w:rsidR="00B42775">
        <w:rPr>
          <w:rFonts w:cstheme="minorHAnsi"/>
        </w:rPr>
        <w:t xml:space="preserve">by a cut-off date </w:t>
      </w:r>
      <w:r w:rsidR="00626EC1">
        <w:rPr>
          <w:rFonts w:cstheme="minorHAnsi"/>
        </w:rPr>
        <w:t xml:space="preserve">and </w:t>
      </w:r>
      <w:r>
        <w:rPr>
          <w:rFonts w:cstheme="minorHAnsi"/>
        </w:rPr>
        <w:t>finalize and summarize the baseline assessment</w:t>
      </w:r>
      <w:r w:rsidR="00626EC1">
        <w:rPr>
          <w:rFonts w:cstheme="minorHAnsi"/>
        </w:rPr>
        <w:t xml:space="preserve"> report to inform </w:t>
      </w:r>
      <w:r w:rsidR="00C12F7C">
        <w:rPr>
          <w:rFonts w:cstheme="minorHAnsi"/>
        </w:rPr>
        <w:t>the</w:t>
      </w:r>
      <w:r>
        <w:rPr>
          <w:rFonts w:cstheme="minorHAnsi"/>
        </w:rPr>
        <w:t xml:space="preserve"> meeting</w:t>
      </w:r>
      <w:r w:rsidR="008E1487">
        <w:rPr>
          <w:rFonts w:cstheme="minorHAnsi"/>
        </w:rPr>
        <w:t>. The GF will also work with a</w:t>
      </w:r>
      <w:r w:rsidR="00626EC1">
        <w:rPr>
          <w:rFonts w:cstheme="minorHAnsi"/>
        </w:rPr>
        <w:t xml:space="preserve"> consultant to develop</w:t>
      </w:r>
      <w:r w:rsidR="00AE3EDD">
        <w:rPr>
          <w:rFonts w:cstheme="minorHAnsi"/>
        </w:rPr>
        <w:t xml:space="preserve">, </w:t>
      </w:r>
      <w:r>
        <w:rPr>
          <w:rFonts w:cstheme="minorHAnsi"/>
        </w:rPr>
        <w:t>based on the findings</w:t>
      </w:r>
      <w:r w:rsidR="00AE3EDD">
        <w:rPr>
          <w:rFonts w:cstheme="minorHAnsi"/>
        </w:rPr>
        <w:t>,</w:t>
      </w:r>
      <w:r>
        <w:rPr>
          <w:rFonts w:cstheme="minorHAnsi"/>
        </w:rPr>
        <w:t xml:space="preserve"> a </w:t>
      </w:r>
      <w:r w:rsidR="00860AE6">
        <w:rPr>
          <w:rFonts w:cstheme="minorHAnsi"/>
        </w:rPr>
        <w:t xml:space="preserve">draft annotated outline of the </w:t>
      </w:r>
      <w:r w:rsidR="00626EC1">
        <w:rPr>
          <w:rFonts w:cstheme="minorHAnsi"/>
        </w:rPr>
        <w:t xml:space="preserve">strategic </w:t>
      </w:r>
      <w:r>
        <w:rPr>
          <w:rFonts w:cstheme="minorHAnsi"/>
        </w:rPr>
        <w:t>plan</w:t>
      </w:r>
      <w:r w:rsidR="00860AE6">
        <w:rPr>
          <w:rFonts w:cstheme="minorHAnsi"/>
        </w:rPr>
        <w:t xml:space="preserve">, as well as </w:t>
      </w:r>
      <w:r w:rsidR="00FE4F40">
        <w:rPr>
          <w:rFonts w:cstheme="minorHAnsi"/>
        </w:rPr>
        <w:t>any other background materials for the meeting</w:t>
      </w:r>
      <w:r w:rsidR="00137B0F">
        <w:rPr>
          <w:rFonts w:cstheme="minorHAnsi"/>
        </w:rPr>
        <w:t>.</w:t>
      </w:r>
    </w:p>
    <w:p w14:paraId="157FDE33" w14:textId="369F66E4" w:rsidR="00626EC1" w:rsidRDefault="00A83A9C" w:rsidP="00626EC1">
      <w:pPr>
        <w:pStyle w:val="NoSpacing"/>
        <w:numPr>
          <w:ilvl w:val="0"/>
          <w:numId w:val="16"/>
        </w:numPr>
        <w:rPr>
          <w:rFonts w:cstheme="minorHAnsi"/>
        </w:rPr>
      </w:pPr>
      <w:r>
        <w:rPr>
          <w:rFonts w:cstheme="minorHAnsi"/>
        </w:rPr>
        <w:t>The Global Fund will work with a small group</w:t>
      </w:r>
      <w:r w:rsidR="00FE4F40">
        <w:rPr>
          <w:rFonts w:cstheme="minorHAnsi"/>
        </w:rPr>
        <w:t xml:space="preserve"> of key</w:t>
      </w:r>
      <w:r w:rsidR="00626EC1">
        <w:rPr>
          <w:rFonts w:cstheme="minorHAnsi"/>
        </w:rPr>
        <w:t xml:space="preserve"> organizers </w:t>
      </w:r>
      <w:r w:rsidR="00FE4F40">
        <w:rPr>
          <w:rFonts w:cstheme="minorHAnsi"/>
        </w:rPr>
        <w:t>(</w:t>
      </w:r>
      <w:r>
        <w:rPr>
          <w:rFonts w:cstheme="minorHAnsi"/>
        </w:rPr>
        <w:t>includ</w:t>
      </w:r>
      <w:r w:rsidR="00FE4F40">
        <w:rPr>
          <w:rFonts w:cstheme="minorHAnsi"/>
        </w:rPr>
        <w:t>i</w:t>
      </w:r>
      <w:r>
        <w:rPr>
          <w:rFonts w:cstheme="minorHAnsi"/>
        </w:rPr>
        <w:t>ng CCM</w:t>
      </w:r>
      <w:r w:rsidR="00626EC1">
        <w:rPr>
          <w:rFonts w:cstheme="minorHAnsi"/>
        </w:rPr>
        <w:t xml:space="preserve"> Secretariat, All-Ukrainian Network, Public Health Center, Alliance for Public Health, NTP, </w:t>
      </w:r>
      <w:r w:rsidR="00FE4F40">
        <w:rPr>
          <w:rFonts w:cstheme="minorHAnsi"/>
        </w:rPr>
        <w:t xml:space="preserve">representatives of key and vulnerable populations, </w:t>
      </w:r>
      <w:r>
        <w:rPr>
          <w:rFonts w:cstheme="minorHAnsi"/>
        </w:rPr>
        <w:t xml:space="preserve">technical </w:t>
      </w:r>
      <w:r w:rsidR="00FE4F40">
        <w:rPr>
          <w:rFonts w:cstheme="minorHAnsi"/>
        </w:rPr>
        <w:t xml:space="preserve">partners for </w:t>
      </w:r>
      <w:r w:rsidR="00626EC1">
        <w:rPr>
          <w:rFonts w:cstheme="minorHAnsi"/>
        </w:rPr>
        <w:t>HIV and TB</w:t>
      </w:r>
      <w:r w:rsidR="00D8542A">
        <w:rPr>
          <w:rFonts w:cstheme="minorHAnsi"/>
        </w:rPr>
        <w:t>)</w:t>
      </w:r>
      <w:r w:rsidR="00626EC1">
        <w:rPr>
          <w:rFonts w:cstheme="minorHAnsi"/>
        </w:rPr>
        <w:t xml:space="preserve"> </w:t>
      </w:r>
      <w:r w:rsidR="00FE4F40">
        <w:rPr>
          <w:rFonts w:cstheme="minorHAnsi"/>
        </w:rPr>
        <w:t>to prepare the meeting, in particular to</w:t>
      </w:r>
      <w:r w:rsidR="00626EC1">
        <w:rPr>
          <w:rFonts w:cstheme="minorHAnsi"/>
        </w:rPr>
        <w:t xml:space="preserve"> convene the meeting. </w:t>
      </w:r>
    </w:p>
    <w:p w14:paraId="7F6108D8" w14:textId="77777777" w:rsidR="002F0E57" w:rsidRDefault="002F0E57" w:rsidP="0085316C">
      <w:pPr>
        <w:pStyle w:val="NoSpacing"/>
        <w:rPr>
          <w:rFonts w:cstheme="minorHAnsi"/>
        </w:rPr>
      </w:pPr>
    </w:p>
    <w:p w14:paraId="515FEC41" w14:textId="00EE2624" w:rsidR="009A6D0D" w:rsidRDefault="00626EC1" w:rsidP="00A334CC">
      <w:pPr>
        <w:pStyle w:val="NoSpacing"/>
        <w:rPr>
          <w:rFonts w:cstheme="minorHAnsi"/>
        </w:rPr>
      </w:pPr>
      <w:r>
        <w:rPr>
          <w:rFonts w:cstheme="minorHAnsi"/>
        </w:rPr>
        <w:t xml:space="preserve">The agenda will be developed in consultation with the organizers group. </w:t>
      </w:r>
      <w:r w:rsidR="008E1487">
        <w:rPr>
          <w:rFonts w:cstheme="minorHAnsi"/>
        </w:rPr>
        <w:t>The agenda will be structured around the topics below</w:t>
      </w:r>
      <w:r w:rsidR="009A6D0D">
        <w:rPr>
          <w:rFonts w:cstheme="minorHAnsi"/>
        </w:rPr>
        <w:t>:</w:t>
      </w:r>
    </w:p>
    <w:p w14:paraId="46F79C14" w14:textId="77777777" w:rsidR="00D36917" w:rsidRDefault="00D36917" w:rsidP="00A334CC">
      <w:pPr>
        <w:pStyle w:val="NoSpacing"/>
        <w:rPr>
          <w:rFonts w:cstheme="minorHAnsi"/>
        </w:rPr>
      </w:pPr>
    </w:p>
    <w:p w14:paraId="1CD05B5E" w14:textId="77777777" w:rsidR="00B54ABD" w:rsidRDefault="009A6D0D" w:rsidP="00B54ABD">
      <w:pPr>
        <w:pStyle w:val="NoSpacing"/>
        <w:rPr>
          <w:rFonts w:cstheme="minorHAnsi"/>
          <w:u w:val="single"/>
        </w:rPr>
      </w:pPr>
      <w:r>
        <w:rPr>
          <w:rFonts w:cstheme="minorHAnsi"/>
          <w:b/>
        </w:rPr>
        <w:t>1</w:t>
      </w:r>
      <w:r w:rsidR="008E1487">
        <w:rPr>
          <w:rFonts w:cstheme="minorHAnsi"/>
          <w:b/>
        </w:rPr>
        <w:t>5 May</w:t>
      </w:r>
      <w:r w:rsidR="00B54ABD">
        <w:rPr>
          <w:rFonts w:cstheme="minorHAnsi"/>
          <w:b/>
        </w:rPr>
        <w:t xml:space="preserve"> - </w:t>
      </w:r>
      <w:r w:rsidR="00B54ABD">
        <w:rPr>
          <w:rFonts w:cstheme="minorHAnsi"/>
          <w:u w:val="single"/>
        </w:rPr>
        <w:t>The multi-stakeholder consultation</w:t>
      </w:r>
    </w:p>
    <w:p w14:paraId="14DC4B3D" w14:textId="7E5F580C" w:rsidR="009A6D0D" w:rsidRDefault="009A6D0D" w:rsidP="00AE3EDD">
      <w:pPr>
        <w:pStyle w:val="NoSpacing"/>
        <w:numPr>
          <w:ilvl w:val="0"/>
          <w:numId w:val="17"/>
        </w:numPr>
        <w:rPr>
          <w:rFonts w:cstheme="minorHAnsi"/>
        </w:rPr>
      </w:pPr>
      <w:r>
        <w:rPr>
          <w:rFonts w:cstheme="minorHAnsi"/>
        </w:rPr>
        <w:t>Review of the</w:t>
      </w:r>
      <w:r w:rsidR="00AE3EDD">
        <w:rPr>
          <w:rFonts w:cstheme="minorHAnsi"/>
        </w:rPr>
        <w:t xml:space="preserve"> background to</w:t>
      </w:r>
      <w:r w:rsidR="00D36917">
        <w:rPr>
          <w:rFonts w:cstheme="minorHAnsi"/>
        </w:rPr>
        <w:t>,</w:t>
      </w:r>
      <w:r w:rsidR="00AE3EDD">
        <w:rPr>
          <w:rFonts w:cstheme="minorHAnsi"/>
        </w:rPr>
        <w:t xml:space="preserve"> and</w:t>
      </w:r>
      <w:r>
        <w:rPr>
          <w:rFonts w:cstheme="minorHAnsi"/>
        </w:rPr>
        <w:t xml:space="preserve"> purpose of</w:t>
      </w:r>
      <w:r w:rsidR="00D36917">
        <w:rPr>
          <w:rFonts w:cstheme="minorHAnsi"/>
        </w:rPr>
        <w:t>,</w:t>
      </w:r>
      <w:r>
        <w:rPr>
          <w:rFonts w:cstheme="minorHAnsi"/>
        </w:rPr>
        <w:t xml:space="preserve"> the consultation and introduction of participants</w:t>
      </w:r>
      <w:r w:rsidR="004E469F">
        <w:rPr>
          <w:rFonts w:cstheme="minorHAnsi"/>
        </w:rPr>
        <w:t>;</w:t>
      </w:r>
    </w:p>
    <w:p w14:paraId="7DF3C87E" w14:textId="5EAADFAA" w:rsidR="00D2037B" w:rsidRDefault="00D2037B" w:rsidP="00AE3EDD">
      <w:pPr>
        <w:pStyle w:val="NoSpacing"/>
        <w:numPr>
          <w:ilvl w:val="0"/>
          <w:numId w:val="17"/>
        </w:numPr>
        <w:rPr>
          <w:rFonts w:cstheme="minorHAnsi"/>
        </w:rPr>
      </w:pPr>
      <w:r>
        <w:rPr>
          <w:rFonts w:cstheme="minorHAnsi"/>
        </w:rPr>
        <w:t>Sharing the evidence base for a programmatic response to human rights-related barriers</w:t>
      </w:r>
      <w:r w:rsidR="004E469F">
        <w:rPr>
          <w:rFonts w:cstheme="minorHAnsi"/>
        </w:rPr>
        <w:t>;</w:t>
      </w:r>
    </w:p>
    <w:p w14:paraId="623F2ED6" w14:textId="5C5353C0" w:rsidR="009A6D0D" w:rsidRDefault="009A6D0D" w:rsidP="00AE3EDD">
      <w:pPr>
        <w:pStyle w:val="NoSpacing"/>
        <w:numPr>
          <w:ilvl w:val="0"/>
          <w:numId w:val="17"/>
        </w:numPr>
        <w:rPr>
          <w:rFonts w:cstheme="minorHAnsi"/>
        </w:rPr>
      </w:pPr>
      <w:r>
        <w:rPr>
          <w:rFonts w:cstheme="minorHAnsi"/>
        </w:rPr>
        <w:t>Presentation of baseline assessment</w:t>
      </w:r>
      <w:r w:rsidR="00D2037B">
        <w:rPr>
          <w:rFonts w:cstheme="minorHAnsi"/>
        </w:rPr>
        <w:t>,</w:t>
      </w:r>
      <w:r w:rsidR="00AE3EDD">
        <w:rPr>
          <w:rFonts w:cstheme="minorHAnsi"/>
        </w:rPr>
        <w:t xml:space="preserve"> its findings</w:t>
      </w:r>
      <w:r w:rsidR="00D2037B">
        <w:rPr>
          <w:rFonts w:cstheme="minorHAnsi"/>
        </w:rPr>
        <w:t xml:space="preserve"> and the recommended priorities for the programmatic response</w:t>
      </w:r>
      <w:r w:rsidR="005A4899">
        <w:rPr>
          <w:rFonts w:cstheme="minorHAnsi"/>
        </w:rPr>
        <w:t>/prospective costing estimates</w:t>
      </w:r>
      <w:r w:rsidR="004E469F">
        <w:rPr>
          <w:rFonts w:cstheme="minorHAnsi"/>
        </w:rPr>
        <w:t>;</w:t>
      </w:r>
      <w:r w:rsidR="005A4899">
        <w:rPr>
          <w:rFonts w:cstheme="minorHAnsi"/>
        </w:rPr>
        <w:t xml:space="preserve"> </w:t>
      </w:r>
      <w:r w:rsidR="00D2037B">
        <w:rPr>
          <w:rFonts w:cstheme="minorHAnsi"/>
        </w:rPr>
        <w:t xml:space="preserve"> </w:t>
      </w:r>
    </w:p>
    <w:p w14:paraId="2CF4B31E" w14:textId="306FCFB3" w:rsidR="009A6D0D" w:rsidRDefault="009A6D0D" w:rsidP="00AE3EDD">
      <w:pPr>
        <w:pStyle w:val="NoSpacing"/>
        <w:numPr>
          <w:ilvl w:val="0"/>
          <w:numId w:val="17"/>
        </w:numPr>
        <w:rPr>
          <w:rFonts w:cstheme="minorHAnsi"/>
        </w:rPr>
      </w:pPr>
      <w:r>
        <w:rPr>
          <w:rFonts w:cstheme="minorHAnsi"/>
        </w:rPr>
        <w:t xml:space="preserve">Discussion of baseline assessment, especially whether barriers or </w:t>
      </w:r>
      <w:r w:rsidR="00AE3EDD">
        <w:rPr>
          <w:rFonts w:cstheme="minorHAnsi"/>
        </w:rPr>
        <w:t xml:space="preserve">comprehensive </w:t>
      </w:r>
      <w:r>
        <w:rPr>
          <w:rFonts w:cstheme="minorHAnsi"/>
        </w:rPr>
        <w:t xml:space="preserve">programs are missing </w:t>
      </w:r>
    </w:p>
    <w:p w14:paraId="3126E578" w14:textId="3C3E0097" w:rsidR="00626EC1" w:rsidRDefault="00626EC1" w:rsidP="00AE3EDD">
      <w:pPr>
        <w:pStyle w:val="NoSpacing"/>
        <w:numPr>
          <w:ilvl w:val="0"/>
          <w:numId w:val="17"/>
        </w:numPr>
        <w:rPr>
          <w:rFonts w:cstheme="minorHAnsi"/>
        </w:rPr>
      </w:pPr>
      <w:r>
        <w:rPr>
          <w:rFonts w:cstheme="minorHAnsi"/>
        </w:rPr>
        <w:t xml:space="preserve">Discussion of findings of other existing key sources as HIV LEA, TB LEA, TB Gender Assessment, TB D4A </w:t>
      </w:r>
    </w:p>
    <w:p w14:paraId="47B3CDCD" w14:textId="2CB1DD03" w:rsidR="00D2037B" w:rsidRDefault="00D2037B" w:rsidP="00AE3EDD">
      <w:pPr>
        <w:pStyle w:val="NoSpacing"/>
        <w:numPr>
          <w:ilvl w:val="0"/>
          <w:numId w:val="17"/>
        </w:numPr>
        <w:rPr>
          <w:rFonts w:cstheme="minorHAnsi"/>
        </w:rPr>
      </w:pPr>
      <w:r>
        <w:rPr>
          <w:rFonts w:cstheme="minorHAnsi"/>
        </w:rPr>
        <w:t xml:space="preserve">Presentation of programs in the current GF grants (matching funds application included) </w:t>
      </w:r>
      <w:r w:rsidR="004E469F">
        <w:rPr>
          <w:rFonts w:cstheme="minorHAnsi"/>
        </w:rPr>
        <w:t>;</w:t>
      </w:r>
    </w:p>
    <w:p w14:paraId="4288448A" w14:textId="6C724D08" w:rsidR="009A6D0D" w:rsidRDefault="008E1487" w:rsidP="00AE3EDD">
      <w:pPr>
        <w:pStyle w:val="NoSpacing"/>
        <w:numPr>
          <w:ilvl w:val="0"/>
          <w:numId w:val="17"/>
        </w:numPr>
        <w:rPr>
          <w:rFonts w:cstheme="minorHAnsi"/>
        </w:rPr>
      </w:pPr>
      <w:r>
        <w:rPr>
          <w:rFonts w:cstheme="minorHAnsi"/>
        </w:rPr>
        <w:t>Determination of</w:t>
      </w:r>
      <w:r w:rsidR="009A6D0D">
        <w:rPr>
          <w:rFonts w:cstheme="minorHAnsi"/>
        </w:rPr>
        <w:t xml:space="preserve"> </w:t>
      </w:r>
      <w:r w:rsidR="00CB55F8">
        <w:rPr>
          <w:rFonts w:cstheme="minorHAnsi"/>
        </w:rPr>
        <w:t xml:space="preserve">main </w:t>
      </w:r>
      <w:r w:rsidR="00454021">
        <w:rPr>
          <w:rFonts w:cstheme="minorHAnsi"/>
        </w:rPr>
        <w:t xml:space="preserve">priorities </w:t>
      </w:r>
      <w:r w:rsidR="00CB55F8">
        <w:rPr>
          <w:rFonts w:cstheme="minorHAnsi"/>
        </w:rPr>
        <w:t xml:space="preserve">of the </w:t>
      </w:r>
      <w:r w:rsidR="00626EC1">
        <w:rPr>
          <w:rFonts w:cstheme="minorHAnsi"/>
        </w:rPr>
        <w:t>strategic</w:t>
      </w:r>
      <w:r w:rsidR="00CB55F8">
        <w:rPr>
          <w:rFonts w:cstheme="minorHAnsi"/>
        </w:rPr>
        <w:t xml:space="preserve"> plan</w:t>
      </w:r>
      <w:r>
        <w:rPr>
          <w:rFonts w:cstheme="minorHAnsi"/>
        </w:rPr>
        <w:t>, with the aim to ensure comprehensive services for key populations and people living with HIV in all their diversity, and to remove human rights barriers across the prevention and treatment continuum</w:t>
      </w:r>
      <w:r w:rsidR="00E94A23">
        <w:rPr>
          <w:rFonts w:cstheme="minorHAnsi"/>
        </w:rPr>
        <w:t>;</w:t>
      </w:r>
    </w:p>
    <w:p w14:paraId="2E41098F" w14:textId="558D08E9" w:rsidR="00E94A23" w:rsidRDefault="00E94A23" w:rsidP="00AE3EDD">
      <w:pPr>
        <w:pStyle w:val="NoSpacing"/>
        <w:numPr>
          <w:ilvl w:val="0"/>
          <w:numId w:val="17"/>
        </w:numPr>
        <w:rPr>
          <w:rFonts w:cstheme="minorHAnsi"/>
        </w:rPr>
      </w:pPr>
      <w:r>
        <w:rPr>
          <w:rFonts w:cstheme="minorHAnsi"/>
        </w:rPr>
        <w:t xml:space="preserve">Discussion of </w:t>
      </w:r>
      <w:r w:rsidR="000A3B84">
        <w:rPr>
          <w:rFonts w:cstheme="minorHAnsi"/>
        </w:rPr>
        <w:t xml:space="preserve">opportunities: public health reform; </w:t>
      </w:r>
      <w:r>
        <w:rPr>
          <w:rFonts w:cstheme="minorHAnsi"/>
        </w:rPr>
        <w:t xml:space="preserve">NAP 2019-2023 </w:t>
      </w:r>
      <w:r w:rsidR="000A3B84">
        <w:rPr>
          <w:rFonts w:cstheme="minorHAnsi"/>
        </w:rPr>
        <w:t xml:space="preserve">development and feasibility of embedding the strategic plan in it or its implementation plan; National Human Rights Strategy Action Plan mid-term review; </w:t>
      </w:r>
      <w:r>
        <w:rPr>
          <w:rFonts w:cstheme="minorHAnsi"/>
        </w:rPr>
        <w:t xml:space="preserve">and </w:t>
      </w:r>
      <w:r w:rsidR="000A3B84">
        <w:rPr>
          <w:rFonts w:cstheme="minorHAnsi"/>
        </w:rPr>
        <w:t xml:space="preserve">key stakeholders that can advance such institutionalization; </w:t>
      </w:r>
      <w:r>
        <w:rPr>
          <w:rFonts w:cstheme="minorHAnsi"/>
        </w:rPr>
        <w:t xml:space="preserve"> </w:t>
      </w:r>
    </w:p>
    <w:p w14:paraId="1C2BEFA0" w14:textId="77777777" w:rsidR="008E1487" w:rsidRPr="006A1E49" w:rsidRDefault="008E1487" w:rsidP="008E1487">
      <w:pPr>
        <w:pStyle w:val="NoSpacing"/>
        <w:numPr>
          <w:ilvl w:val="0"/>
          <w:numId w:val="17"/>
        </w:numPr>
        <w:rPr>
          <w:rFonts w:cstheme="minorHAnsi"/>
        </w:rPr>
      </w:pPr>
      <w:r>
        <w:rPr>
          <w:rFonts w:cstheme="minorHAnsi"/>
        </w:rPr>
        <w:t>Discussion of next steps regarding finalization of plan and follow-up support to funding and implementation of plan.</w:t>
      </w:r>
    </w:p>
    <w:p w14:paraId="4AD84060" w14:textId="11CE725B" w:rsidR="00D36917" w:rsidRDefault="008E1487" w:rsidP="00CB55F8">
      <w:pPr>
        <w:pStyle w:val="NoSpacing"/>
        <w:rPr>
          <w:rFonts w:cstheme="minorHAnsi"/>
        </w:rPr>
      </w:pPr>
      <w:r>
        <w:rPr>
          <w:rFonts w:cstheme="minorHAnsi"/>
          <w:u w:val="single"/>
        </w:rPr>
        <w:t xml:space="preserve">Working modalities at the meeting: </w:t>
      </w:r>
      <w:r w:rsidRPr="001F2D17">
        <w:rPr>
          <w:rFonts w:cstheme="minorHAnsi"/>
        </w:rPr>
        <w:t>plenary sessions (joint for HIV and Tb stakeholders; workshops (separate for HIV and TB, with several breakout groups per key barrier or result)</w:t>
      </w:r>
      <w:r>
        <w:rPr>
          <w:rFonts w:cstheme="minorHAnsi"/>
          <w:u w:val="single"/>
        </w:rPr>
        <w:t xml:space="preserve">  </w:t>
      </w:r>
    </w:p>
    <w:p w14:paraId="3805BBBD" w14:textId="77777777" w:rsidR="008E1487" w:rsidRDefault="008E1487" w:rsidP="00CB55F8">
      <w:pPr>
        <w:pStyle w:val="NoSpacing"/>
        <w:rPr>
          <w:rFonts w:cstheme="minorHAnsi"/>
        </w:rPr>
      </w:pPr>
    </w:p>
    <w:p w14:paraId="2E952395" w14:textId="77777777" w:rsidR="00B54ABD" w:rsidRPr="008E1487" w:rsidRDefault="008E1487" w:rsidP="00B54ABD">
      <w:pPr>
        <w:pStyle w:val="NoSpacing"/>
        <w:rPr>
          <w:rFonts w:cstheme="minorHAnsi"/>
          <w:u w:val="single"/>
        </w:rPr>
      </w:pPr>
      <w:r>
        <w:rPr>
          <w:rFonts w:cstheme="minorHAnsi"/>
          <w:b/>
        </w:rPr>
        <w:t xml:space="preserve">16 May </w:t>
      </w:r>
      <w:r w:rsidR="00B54ABD">
        <w:rPr>
          <w:rFonts w:cstheme="minorHAnsi"/>
          <w:b/>
        </w:rPr>
        <w:t xml:space="preserve">- </w:t>
      </w:r>
      <w:r w:rsidR="00B54ABD" w:rsidRPr="008E1487">
        <w:rPr>
          <w:rFonts w:cstheme="minorHAnsi"/>
          <w:u w:val="single"/>
        </w:rPr>
        <w:t>Work Group meeting</w:t>
      </w:r>
    </w:p>
    <w:p w14:paraId="02C11AF6" w14:textId="3ECF1BBD" w:rsidR="00CB55F8" w:rsidRPr="00CB55F8" w:rsidRDefault="00CB55F8" w:rsidP="00AE3EDD">
      <w:pPr>
        <w:pStyle w:val="NoSpacing"/>
        <w:numPr>
          <w:ilvl w:val="0"/>
          <w:numId w:val="18"/>
        </w:numPr>
        <w:rPr>
          <w:rFonts w:cstheme="minorHAnsi"/>
        </w:rPr>
      </w:pPr>
      <w:r w:rsidRPr="00CB55F8">
        <w:rPr>
          <w:rFonts w:cstheme="minorHAnsi"/>
        </w:rPr>
        <w:t xml:space="preserve">Review of </w:t>
      </w:r>
      <w:r w:rsidR="008E1487">
        <w:rPr>
          <w:rFonts w:cstheme="minorHAnsi"/>
        </w:rPr>
        <w:t>priority results and other recommendations from the multi-stakeholder meeting</w:t>
      </w:r>
      <w:r w:rsidR="004E469F">
        <w:rPr>
          <w:rFonts w:cstheme="minorHAnsi"/>
        </w:rPr>
        <w:t>;</w:t>
      </w:r>
    </w:p>
    <w:p w14:paraId="0419A920" w14:textId="6FD0FD14" w:rsidR="00CB55F8" w:rsidRDefault="00CB55F8" w:rsidP="00AE3EDD">
      <w:pPr>
        <w:pStyle w:val="NoSpacing"/>
        <w:numPr>
          <w:ilvl w:val="0"/>
          <w:numId w:val="18"/>
        </w:numPr>
        <w:rPr>
          <w:rFonts w:cstheme="minorHAnsi"/>
        </w:rPr>
      </w:pPr>
      <w:r w:rsidRPr="00CB55F8">
        <w:rPr>
          <w:rFonts w:cstheme="minorHAnsi"/>
        </w:rPr>
        <w:t xml:space="preserve">Fleshing out of the </w:t>
      </w:r>
      <w:r w:rsidR="00626EC1">
        <w:rPr>
          <w:rFonts w:cstheme="minorHAnsi"/>
        </w:rPr>
        <w:t xml:space="preserve">strategic </w:t>
      </w:r>
      <w:r>
        <w:rPr>
          <w:rFonts w:cstheme="minorHAnsi"/>
        </w:rPr>
        <w:t>plan</w:t>
      </w:r>
      <w:r w:rsidR="006A1E49">
        <w:rPr>
          <w:rFonts w:cstheme="minorHAnsi"/>
        </w:rPr>
        <w:t xml:space="preserve"> in terms of </w:t>
      </w:r>
      <w:r>
        <w:rPr>
          <w:rFonts w:cstheme="minorHAnsi"/>
        </w:rPr>
        <w:t>key programs</w:t>
      </w:r>
      <w:r w:rsidR="006A1E49">
        <w:rPr>
          <w:rFonts w:cstheme="minorHAnsi"/>
        </w:rPr>
        <w:t xml:space="preserve"> (their content, coverage and locale), </w:t>
      </w:r>
      <w:r w:rsidR="00454021">
        <w:rPr>
          <w:rFonts w:cstheme="minorHAnsi"/>
        </w:rPr>
        <w:t xml:space="preserve">potential implementation arrangements, </w:t>
      </w:r>
      <w:r>
        <w:rPr>
          <w:rFonts w:cstheme="minorHAnsi"/>
        </w:rPr>
        <w:t>capacity challenges and oppor</w:t>
      </w:r>
      <w:r w:rsidR="00AE3EDD">
        <w:rPr>
          <w:rFonts w:cstheme="minorHAnsi"/>
        </w:rPr>
        <w:t>tunities, approximate costs</w:t>
      </w:r>
      <w:r w:rsidR="00454021">
        <w:rPr>
          <w:rFonts w:cstheme="minorHAnsi"/>
        </w:rPr>
        <w:t>, resources available</w:t>
      </w:r>
      <w:r w:rsidR="00CD19E2">
        <w:rPr>
          <w:rFonts w:cstheme="minorHAnsi"/>
        </w:rPr>
        <w:t xml:space="preserve"> and funding needs</w:t>
      </w:r>
      <w:r w:rsidR="004E469F">
        <w:rPr>
          <w:rFonts w:cstheme="minorHAnsi"/>
        </w:rPr>
        <w:t>;</w:t>
      </w:r>
    </w:p>
    <w:p w14:paraId="5B955A04" w14:textId="3F89ED7D" w:rsidR="00454021" w:rsidRDefault="00454021" w:rsidP="00AE3EDD">
      <w:pPr>
        <w:pStyle w:val="NoSpacing"/>
        <w:numPr>
          <w:ilvl w:val="0"/>
          <w:numId w:val="18"/>
        </w:numPr>
        <w:rPr>
          <w:rFonts w:cstheme="minorHAnsi"/>
        </w:rPr>
      </w:pPr>
      <w:r>
        <w:rPr>
          <w:rFonts w:cstheme="minorHAnsi"/>
        </w:rPr>
        <w:t>Fleshing out a results frame and proposed monitoring and evaluation priorities</w:t>
      </w:r>
      <w:r w:rsidR="004E469F">
        <w:rPr>
          <w:rFonts w:cstheme="minorHAnsi"/>
        </w:rPr>
        <w:t>;</w:t>
      </w:r>
    </w:p>
    <w:p w14:paraId="2A680491" w14:textId="73840AFC" w:rsidR="008E1487" w:rsidRDefault="008E1487" w:rsidP="00AE3EDD">
      <w:pPr>
        <w:pStyle w:val="NoSpacing"/>
        <w:numPr>
          <w:ilvl w:val="0"/>
          <w:numId w:val="18"/>
        </w:numPr>
        <w:rPr>
          <w:rFonts w:cstheme="minorHAnsi"/>
        </w:rPr>
      </w:pPr>
      <w:r>
        <w:rPr>
          <w:rFonts w:cstheme="minorHAnsi"/>
        </w:rPr>
        <w:t xml:space="preserve">Developing timeline and key responsibilities for the plan development, endorsement and operationalization. </w:t>
      </w:r>
    </w:p>
    <w:p w14:paraId="0F967BAC" w14:textId="77777777" w:rsidR="006A1E49" w:rsidRDefault="006A1E49" w:rsidP="00CB55F8">
      <w:pPr>
        <w:pStyle w:val="NoSpacing"/>
        <w:rPr>
          <w:rFonts w:cstheme="minorHAnsi"/>
          <w:u w:val="single"/>
        </w:rPr>
      </w:pPr>
    </w:p>
    <w:p w14:paraId="6779EF7D" w14:textId="77777777" w:rsidR="00CB55F8" w:rsidRDefault="00CB55F8" w:rsidP="00CB55F8">
      <w:pPr>
        <w:pStyle w:val="NoSpacing"/>
        <w:rPr>
          <w:rFonts w:cstheme="minorHAnsi"/>
        </w:rPr>
      </w:pPr>
      <w:r>
        <w:rPr>
          <w:rFonts w:cstheme="minorHAnsi"/>
          <w:u w:val="single"/>
        </w:rPr>
        <w:t>After the consultation</w:t>
      </w:r>
    </w:p>
    <w:p w14:paraId="6856AB94" w14:textId="03C0C22C" w:rsidR="00626EC1" w:rsidRDefault="00626EC1" w:rsidP="00626EC1">
      <w:pPr>
        <w:pStyle w:val="NoSpacing"/>
        <w:numPr>
          <w:ilvl w:val="0"/>
          <w:numId w:val="19"/>
        </w:numPr>
        <w:rPr>
          <w:rFonts w:cstheme="minorHAnsi"/>
        </w:rPr>
      </w:pPr>
      <w:r>
        <w:rPr>
          <w:rFonts w:cstheme="minorHAnsi"/>
        </w:rPr>
        <w:t xml:space="preserve">A country-level group and/or process for </w:t>
      </w:r>
      <w:r w:rsidR="00CC7962">
        <w:rPr>
          <w:rFonts w:cstheme="minorHAnsi"/>
        </w:rPr>
        <w:t xml:space="preserve">finalization of the plan </w:t>
      </w:r>
      <w:r>
        <w:rPr>
          <w:rFonts w:cstheme="minorHAnsi"/>
        </w:rPr>
        <w:t>and follow-up will be established</w:t>
      </w:r>
      <w:r w:rsidR="00CC7962">
        <w:rPr>
          <w:rFonts w:cstheme="minorHAnsi"/>
        </w:rPr>
        <w:t>, and a national consultant and the Global Fund will support the process</w:t>
      </w:r>
      <w:r>
        <w:rPr>
          <w:rFonts w:cstheme="minorHAnsi"/>
        </w:rPr>
        <w:t>.</w:t>
      </w:r>
    </w:p>
    <w:p w14:paraId="3A9D85E3" w14:textId="1F4AB609" w:rsidR="005C511D" w:rsidRPr="008635A8" w:rsidRDefault="006A1E49" w:rsidP="00102632">
      <w:pPr>
        <w:pStyle w:val="NoSpacing"/>
        <w:numPr>
          <w:ilvl w:val="0"/>
          <w:numId w:val="19"/>
        </w:numPr>
      </w:pPr>
      <w:r w:rsidRPr="00B54ABD">
        <w:rPr>
          <w:rFonts w:cstheme="minorHAnsi"/>
        </w:rPr>
        <w:t>Other partners and donors will be informed and engaged</w:t>
      </w:r>
      <w:r w:rsidR="00626EC1" w:rsidRPr="00B54ABD">
        <w:rPr>
          <w:rFonts w:cstheme="minorHAnsi"/>
        </w:rPr>
        <w:t>, to ensure resource mobilization and coordination of operationalization of the plan</w:t>
      </w:r>
      <w:r w:rsidRPr="00B54ABD">
        <w:rPr>
          <w:rFonts w:cstheme="minorHAnsi"/>
        </w:rPr>
        <w:t xml:space="preserve">. </w:t>
      </w:r>
    </w:p>
    <w:sectPr w:rsidR="005C511D" w:rsidRPr="008635A8" w:rsidSect="00B54ABD">
      <w:headerReference w:type="even" r:id="rId8"/>
      <w:headerReference w:type="default" r:id="rId9"/>
      <w:footerReference w:type="default" r:id="rId10"/>
      <w:pgSz w:w="12240" w:h="15840"/>
      <w:pgMar w:top="720" w:right="720" w:bottom="568" w:left="567" w:header="42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3CDB4" w14:textId="77777777" w:rsidR="004E469F" w:rsidRDefault="004E469F" w:rsidP="00AB60E9">
      <w:pPr>
        <w:spacing w:after="0" w:line="240" w:lineRule="auto"/>
      </w:pPr>
      <w:r>
        <w:separator/>
      </w:r>
    </w:p>
  </w:endnote>
  <w:endnote w:type="continuationSeparator" w:id="0">
    <w:p w14:paraId="0A8B39AC" w14:textId="77777777" w:rsidR="004E469F" w:rsidRDefault="004E469F" w:rsidP="00AB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273743"/>
      <w:docPartObj>
        <w:docPartGallery w:val="Page Numbers (Bottom of Page)"/>
        <w:docPartUnique/>
      </w:docPartObj>
    </w:sdtPr>
    <w:sdtEndPr>
      <w:rPr>
        <w:noProof/>
      </w:rPr>
    </w:sdtEndPr>
    <w:sdtContent>
      <w:p w14:paraId="08479ACB" w14:textId="77777777" w:rsidR="004E469F" w:rsidRDefault="004E469F">
        <w:pPr>
          <w:pStyle w:val="Footer"/>
          <w:jc w:val="center"/>
        </w:pPr>
        <w:r>
          <w:fldChar w:fldCharType="begin"/>
        </w:r>
        <w:r>
          <w:instrText xml:space="preserve"> PAGE   \* MERGEFORMAT </w:instrText>
        </w:r>
        <w:r>
          <w:fldChar w:fldCharType="separate"/>
        </w:r>
        <w:r w:rsidR="005D4D03">
          <w:rPr>
            <w:noProof/>
          </w:rPr>
          <w:t>2</w:t>
        </w:r>
        <w:r>
          <w:rPr>
            <w:noProof/>
          </w:rPr>
          <w:fldChar w:fldCharType="end"/>
        </w:r>
      </w:p>
    </w:sdtContent>
  </w:sdt>
  <w:p w14:paraId="3E0A0622" w14:textId="77777777" w:rsidR="004E469F" w:rsidRDefault="004E4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2E972" w14:textId="77777777" w:rsidR="004E469F" w:rsidRDefault="004E469F" w:rsidP="00AB60E9">
      <w:pPr>
        <w:spacing w:after="0" w:line="240" w:lineRule="auto"/>
      </w:pPr>
      <w:r>
        <w:separator/>
      </w:r>
    </w:p>
  </w:footnote>
  <w:footnote w:type="continuationSeparator" w:id="0">
    <w:p w14:paraId="2C32DE5B" w14:textId="77777777" w:rsidR="004E469F" w:rsidRDefault="004E469F" w:rsidP="00AB60E9">
      <w:pPr>
        <w:spacing w:after="0" w:line="240" w:lineRule="auto"/>
      </w:pPr>
      <w:r>
        <w:continuationSeparator/>
      </w:r>
    </w:p>
  </w:footnote>
  <w:footnote w:id="1">
    <w:p w14:paraId="7A7EAE6F" w14:textId="68F6CCE9" w:rsidR="004E469F" w:rsidRPr="002A76B9" w:rsidRDefault="004E469F" w:rsidP="00AC3EBF">
      <w:pPr>
        <w:pStyle w:val="FootnoteText"/>
        <w:rPr>
          <w:sz w:val="18"/>
          <w:szCs w:val="18"/>
          <w:lang w:val="en-GB"/>
        </w:rPr>
      </w:pPr>
      <w:r>
        <w:rPr>
          <w:rStyle w:val="FootnoteReference"/>
        </w:rPr>
        <w:footnoteRef/>
      </w:r>
      <w:r w:rsidRPr="00AC3EBF">
        <w:rPr>
          <w:lang w:val="en-GB"/>
        </w:rPr>
        <w:t xml:space="preserve"> </w:t>
      </w:r>
      <w:r w:rsidRPr="002A76B9">
        <w:rPr>
          <w:rFonts w:cs="Arial"/>
          <w:sz w:val="18"/>
          <w:szCs w:val="18"/>
          <w:lang w:val="en-GB"/>
        </w:rPr>
        <w:t xml:space="preserve">Programs to remove human rights-related barriers to services are defined to be </w:t>
      </w:r>
      <w:r w:rsidRPr="002A76B9">
        <w:rPr>
          <w:rFonts w:cs="Arial"/>
          <w:i/>
          <w:sz w:val="18"/>
          <w:szCs w:val="18"/>
          <w:lang w:val="en-GB"/>
        </w:rPr>
        <w:t>comprehensive</w:t>
      </w:r>
      <w:r w:rsidRPr="002A76B9">
        <w:rPr>
          <w:rFonts w:cs="Arial"/>
          <w:sz w:val="18"/>
          <w:szCs w:val="18"/>
          <w:lang w:val="en-GB"/>
        </w:rPr>
        <w:t xml:space="preserve"> when the </w:t>
      </w:r>
      <w:r w:rsidRPr="002A76B9">
        <w:rPr>
          <w:rFonts w:cs="Arial"/>
          <w:i/>
          <w:sz w:val="18"/>
          <w:szCs w:val="18"/>
          <w:lang w:val="en-GB"/>
        </w:rPr>
        <w:t>right programs</w:t>
      </w:r>
      <w:r w:rsidRPr="002A76B9">
        <w:rPr>
          <w:rFonts w:cs="Arial"/>
          <w:sz w:val="18"/>
          <w:szCs w:val="18"/>
          <w:lang w:val="en-GB"/>
        </w:rPr>
        <w:t xml:space="preserve"> are implemented </w:t>
      </w:r>
      <w:r w:rsidRPr="002A76B9">
        <w:rPr>
          <w:rFonts w:cs="Arial"/>
          <w:i/>
          <w:sz w:val="18"/>
          <w:szCs w:val="18"/>
          <w:lang w:val="en-GB"/>
        </w:rPr>
        <w:t>for the right people</w:t>
      </w:r>
      <w:r w:rsidRPr="002A76B9">
        <w:rPr>
          <w:rFonts w:cs="Arial"/>
          <w:sz w:val="18"/>
          <w:szCs w:val="18"/>
          <w:lang w:val="en-GB"/>
        </w:rPr>
        <w:t xml:space="preserve"> in </w:t>
      </w:r>
      <w:r w:rsidRPr="002A76B9">
        <w:rPr>
          <w:rFonts w:cs="Arial"/>
          <w:i/>
          <w:sz w:val="18"/>
          <w:szCs w:val="18"/>
          <w:lang w:val="en-GB"/>
        </w:rPr>
        <w:t>the right combination</w:t>
      </w:r>
      <w:r w:rsidRPr="002A76B9">
        <w:rPr>
          <w:rFonts w:cs="Arial"/>
          <w:sz w:val="18"/>
          <w:szCs w:val="18"/>
          <w:lang w:val="en-GB"/>
        </w:rPr>
        <w:t xml:space="preserve"> at the </w:t>
      </w:r>
      <w:r w:rsidRPr="002A76B9">
        <w:rPr>
          <w:rFonts w:cs="Arial"/>
          <w:i/>
          <w:sz w:val="18"/>
          <w:szCs w:val="18"/>
          <w:lang w:val="en-GB"/>
        </w:rPr>
        <w:t>right level of investment</w:t>
      </w:r>
      <w:r w:rsidRPr="002A76B9">
        <w:rPr>
          <w:rFonts w:cs="Arial"/>
          <w:sz w:val="18"/>
          <w:szCs w:val="18"/>
          <w:lang w:val="en-GB"/>
        </w:rPr>
        <w:t xml:space="preserve"> to remove human rights-related barriers and increase access to HIV</w:t>
      </w:r>
      <w:r>
        <w:rPr>
          <w:rFonts w:cs="Arial"/>
          <w:sz w:val="18"/>
          <w:szCs w:val="18"/>
          <w:lang w:val="en-GB"/>
        </w:rPr>
        <w:t xml:space="preserve"> and</w:t>
      </w:r>
      <w:r w:rsidRPr="002A76B9">
        <w:rPr>
          <w:rFonts w:cs="Arial"/>
          <w:sz w:val="18"/>
          <w:szCs w:val="18"/>
          <w:lang w:val="en-GB"/>
        </w:rPr>
        <w:t xml:space="preserve"> TB services.</w:t>
      </w:r>
    </w:p>
    <w:p w14:paraId="188C0F59" w14:textId="03FA9D11" w:rsidR="004E469F" w:rsidRPr="00AC3EBF" w:rsidRDefault="004E469F">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2A685" w14:textId="77777777" w:rsidR="004E469F" w:rsidRDefault="005D4D03">
    <w:pPr>
      <w:pStyle w:val="Header"/>
    </w:pPr>
    <w:sdt>
      <w:sdtPr>
        <w:id w:val="-19868432"/>
        <w:placeholder>
          <w:docPart w:val="29E2F4D322311D4BBF6F6DC4DF5A3F7F"/>
        </w:placeholder>
        <w:temporary/>
        <w:showingPlcHdr/>
      </w:sdtPr>
      <w:sdtEndPr/>
      <w:sdtContent>
        <w:r w:rsidR="004E469F">
          <w:t>[Type text]</w:t>
        </w:r>
      </w:sdtContent>
    </w:sdt>
    <w:r w:rsidR="004E469F">
      <w:ptab w:relativeTo="margin" w:alignment="center" w:leader="none"/>
    </w:r>
    <w:sdt>
      <w:sdtPr>
        <w:id w:val="1917511570"/>
        <w:placeholder>
          <w:docPart w:val="6B2EDAB0B89C37459BC99919EA27EE60"/>
        </w:placeholder>
        <w:temporary/>
        <w:showingPlcHdr/>
      </w:sdtPr>
      <w:sdtEndPr/>
      <w:sdtContent>
        <w:r w:rsidR="004E469F">
          <w:t>[Type text]</w:t>
        </w:r>
      </w:sdtContent>
    </w:sdt>
    <w:r w:rsidR="004E469F">
      <w:ptab w:relativeTo="margin" w:alignment="right" w:leader="none"/>
    </w:r>
    <w:sdt>
      <w:sdtPr>
        <w:id w:val="986900118"/>
        <w:placeholder>
          <w:docPart w:val="A02040DDE3D9AC4CA2105AAB74250BE6"/>
        </w:placeholder>
        <w:temporary/>
        <w:showingPlcHdr/>
      </w:sdtPr>
      <w:sdtEndPr/>
      <w:sdtContent>
        <w:r w:rsidR="004E469F">
          <w:t>[Type text]</w:t>
        </w:r>
      </w:sdtContent>
    </w:sdt>
  </w:p>
  <w:p w14:paraId="7F02F20A" w14:textId="77777777" w:rsidR="004E469F" w:rsidRDefault="004E46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738D0" w14:textId="01894A58" w:rsidR="004E469F" w:rsidRDefault="004E469F">
    <w:pPr>
      <w:pStyle w:val="Header"/>
    </w:pPr>
    <w:r w:rsidRPr="00B54ABD">
      <w:rPr>
        <w:rFonts w:asciiTheme="minorHAnsi" w:hAnsiTheme="minorHAnsi"/>
      </w:rPr>
      <w:t xml:space="preserve">DRAFT </w:t>
    </w:r>
    <w:r w:rsidR="005D4D03">
      <w:rPr>
        <w:rFonts w:asciiTheme="minorHAnsi" w:hAnsiTheme="minorHAnsi"/>
      </w:rPr>
      <w:t>2 May</w:t>
    </w:r>
    <w:r w:rsidRPr="00B54ABD">
      <w:rPr>
        <w:rFonts w:asciiTheme="minorHAnsi" w:hAnsiTheme="minorHAnsi"/>
      </w:rPr>
      <w:t xml:space="preserve"> 2018</w:t>
    </w:r>
    <w:r>
      <w:t xml:space="preserve"> </w:t>
    </w:r>
    <w:r>
      <w:ptab w:relativeTo="margin" w:alignment="center" w:leader="none"/>
    </w:r>
    <w:r>
      <w:ptab w:relativeTo="margin" w:alignment="right" w:leader="none"/>
    </w:r>
  </w:p>
  <w:p w14:paraId="0A5087FA" w14:textId="77777777" w:rsidR="004E469F" w:rsidRDefault="004E4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23C7"/>
    <w:multiLevelType w:val="hybridMultilevel"/>
    <w:tmpl w:val="EEEEB880"/>
    <w:lvl w:ilvl="0" w:tplc="C45ED3E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E66785"/>
    <w:multiLevelType w:val="hybridMultilevel"/>
    <w:tmpl w:val="A53EB282"/>
    <w:lvl w:ilvl="0" w:tplc="BC78CD18">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8187F"/>
    <w:multiLevelType w:val="hybridMultilevel"/>
    <w:tmpl w:val="022214DE"/>
    <w:lvl w:ilvl="0" w:tplc="04090019">
      <w:start w:val="1"/>
      <w:numFmt w:val="lowerLetter"/>
      <w:lvlText w:val="%1."/>
      <w:lvlJc w:val="left"/>
      <w:pPr>
        <w:ind w:left="92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374613"/>
    <w:multiLevelType w:val="hybridMultilevel"/>
    <w:tmpl w:val="13EEDB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210333"/>
    <w:multiLevelType w:val="hybridMultilevel"/>
    <w:tmpl w:val="C1C40B30"/>
    <w:lvl w:ilvl="0" w:tplc="04090011">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9B3968"/>
    <w:multiLevelType w:val="hybridMultilevel"/>
    <w:tmpl w:val="CFAED8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B51180"/>
    <w:multiLevelType w:val="hybridMultilevel"/>
    <w:tmpl w:val="03E841D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525F8"/>
    <w:multiLevelType w:val="multilevel"/>
    <w:tmpl w:val="45869B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1B59DF"/>
    <w:multiLevelType w:val="hybridMultilevel"/>
    <w:tmpl w:val="2AFEA8DE"/>
    <w:lvl w:ilvl="0" w:tplc="5330DF4C">
      <w:start w:val="15"/>
      <w:numFmt w:val="bullet"/>
      <w:lvlText w:val="-"/>
      <w:lvlJc w:val="left"/>
      <w:pPr>
        <w:ind w:left="720" w:hanging="360"/>
      </w:pPr>
      <w:rPr>
        <w:rFonts w:ascii="Georgia" w:eastAsia="Times New Roman" w:hAnsi="Georgi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10C70"/>
    <w:multiLevelType w:val="hybridMultilevel"/>
    <w:tmpl w:val="22F68C9E"/>
    <w:lvl w:ilvl="0" w:tplc="BA422D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CB650A2"/>
    <w:multiLevelType w:val="hybridMultilevel"/>
    <w:tmpl w:val="9E5E012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644615"/>
    <w:multiLevelType w:val="hybridMultilevel"/>
    <w:tmpl w:val="B47471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187B4D"/>
    <w:multiLevelType w:val="hybridMultilevel"/>
    <w:tmpl w:val="023E7BA4"/>
    <w:lvl w:ilvl="0" w:tplc="4EEABFD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7949AD"/>
    <w:multiLevelType w:val="hybridMultilevel"/>
    <w:tmpl w:val="CF404718"/>
    <w:lvl w:ilvl="0" w:tplc="477026E0">
      <w:start w:val="1"/>
      <w:numFmt w:val="lowerLetter"/>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F7DF2"/>
    <w:multiLevelType w:val="hybridMultilevel"/>
    <w:tmpl w:val="3572D8AE"/>
    <w:lvl w:ilvl="0" w:tplc="A7EC8C2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B23195"/>
    <w:multiLevelType w:val="hybridMultilevel"/>
    <w:tmpl w:val="46188C06"/>
    <w:lvl w:ilvl="0" w:tplc="F5067F04">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566610B"/>
    <w:multiLevelType w:val="hybridMultilevel"/>
    <w:tmpl w:val="45AE8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4C4844"/>
    <w:multiLevelType w:val="hybridMultilevel"/>
    <w:tmpl w:val="56EE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3226F"/>
    <w:multiLevelType w:val="hybridMultilevel"/>
    <w:tmpl w:val="B1AA6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C92DAA"/>
    <w:multiLevelType w:val="hybridMultilevel"/>
    <w:tmpl w:val="37EE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A51D36"/>
    <w:multiLevelType w:val="hybridMultilevel"/>
    <w:tmpl w:val="9C0A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B676F4"/>
    <w:multiLevelType w:val="hybridMultilevel"/>
    <w:tmpl w:val="F2684A6E"/>
    <w:lvl w:ilvl="0" w:tplc="7D1E6A6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F67D53"/>
    <w:multiLevelType w:val="hybridMultilevel"/>
    <w:tmpl w:val="665C68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C13C9A"/>
    <w:multiLevelType w:val="hybridMultilevel"/>
    <w:tmpl w:val="A8D0DFB2"/>
    <w:lvl w:ilvl="0" w:tplc="E6389AA2">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0E550FB"/>
    <w:multiLevelType w:val="hybridMultilevel"/>
    <w:tmpl w:val="03D09D8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1"/>
  </w:num>
  <w:num w:numId="4">
    <w:abstractNumId w:val="23"/>
  </w:num>
  <w:num w:numId="5">
    <w:abstractNumId w:val="12"/>
  </w:num>
  <w:num w:numId="6">
    <w:abstractNumId w:val="9"/>
  </w:num>
  <w:num w:numId="7">
    <w:abstractNumId w:val="15"/>
  </w:num>
  <w:num w:numId="8">
    <w:abstractNumId w:val="10"/>
  </w:num>
  <w:num w:numId="9">
    <w:abstractNumId w:val="20"/>
  </w:num>
  <w:num w:numId="10">
    <w:abstractNumId w:val="17"/>
  </w:num>
  <w:num w:numId="11">
    <w:abstractNumId w:val="19"/>
  </w:num>
  <w:num w:numId="12">
    <w:abstractNumId w:val="16"/>
  </w:num>
  <w:num w:numId="13">
    <w:abstractNumId w:val="22"/>
  </w:num>
  <w:num w:numId="14">
    <w:abstractNumId w:val="3"/>
  </w:num>
  <w:num w:numId="15">
    <w:abstractNumId w:val="11"/>
  </w:num>
  <w:num w:numId="16">
    <w:abstractNumId w:val="4"/>
  </w:num>
  <w:num w:numId="17">
    <w:abstractNumId w:val="24"/>
  </w:num>
  <w:num w:numId="18">
    <w:abstractNumId w:val="6"/>
  </w:num>
  <w:num w:numId="19">
    <w:abstractNumId w:val="2"/>
  </w:num>
  <w:num w:numId="20">
    <w:abstractNumId w:val="18"/>
  </w:num>
  <w:num w:numId="21">
    <w:abstractNumId w:val="7"/>
  </w:num>
  <w:num w:numId="22">
    <w:abstractNumId w:val="14"/>
  </w:num>
  <w:num w:numId="23">
    <w:abstractNumId w:val="5"/>
  </w:num>
  <w:num w:numId="24">
    <w:abstractNumId w:val="1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FD"/>
    <w:rsid w:val="000266E1"/>
    <w:rsid w:val="00027C21"/>
    <w:rsid w:val="000529FE"/>
    <w:rsid w:val="000633CE"/>
    <w:rsid w:val="000643EA"/>
    <w:rsid w:val="00075224"/>
    <w:rsid w:val="000A3B84"/>
    <w:rsid w:val="000D2C63"/>
    <w:rsid w:val="00137B0F"/>
    <w:rsid w:val="00144D5B"/>
    <w:rsid w:val="0016377D"/>
    <w:rsid w:val="001758AB"/>
    <w:rsid w:val="001D340A"/>
    <w:rsid w:val="001F2D17"/>
    <w:rsid w:val="00215475"/>
    <w:rsid w:val="00220A25"/>
    <w:rsid w:val="00233C86"/>
    <w:rsid w:val="00254366"/>
    <w:rsid w:val="00260B5A"/>
    <w:rsid w:val="00277173"/>
    <w:rsid w:val="002C1770"/>
    <w:rsid w:val="002E2F0F"/>
    <w:rsid w:val="002F0E57"/>
    <w:rsid w:val="002F4C62"/>
    <w:rsid w:val="00317C4E"/>
    <w:rsid w:val="00326891"/>
    <w:rsid w:val="00352C20"/>
    <w:rsid w:val="00357143"/>
    <w:rsid w:val="00376631"/>
    <w:rsid w:val="003A73BB"/>
    <w:rsid w:val="004216D5"/>
    <w:rsid w:val="004224FD"/>
    <w:rsid w:val="00453ECA"/>
    <w:rsid w:val="00454021"/>
    <w:rsid w:val="00454912"/>
    <w:rsid w:val="0047299C"/>
    <w:rsid w:val="00476C9B"/>
    <w:rsid w:val="004840CA"/>
    <w:rsid w:val="00487212"/>
    <w:rsid w:val="004955D4"/>
    <w:rsid w:val="004D211E"/>
    <w:rsid w:val="004D3891"/>
    <w:rsid w:val="004E469F"/>
    <w:rsid w:val="00514A63"/>
    <w:rsid w:val="0052115C"/>
    <w:rsid w:val="00525455"/>
    <w:rsid w:val="00533F01"/>
    <w:rsid w:val="005344BD"/>
    <w:rsid w:val="00540C77"/>
    <w:rsid w:val="005521BC"/>
    <w:rsid w:val="00554DD8"/>
    <w:rsid w:val="00564F47"/>
    <w:rsid w:val="0058665A"/>
    <w:rsid w:val="005973D8"/>
    <w:rsid w:val="005A4899"/>
    <w:rsid w:val="005C511D"/>
    <w:rsid w:val="005D4D03"/>
    <w:rsid w:val="005D53E0"/>
    <w:rsid w:val="005F17AD"/>
    <w:rsid w:val="005F510C"/>
    <w:rsid w:val="00626EC1"/>
    <w:rsid w:val="00687A12"/>
    <w:rsid w:val="006A1E49"/>
    <w:rsid w:val="006A307D"/>
    <w:rsid w:val="006A310A"/>
    <w:rsid w:val="006C58F0"/>
    <w:rsid w:val="007045CC"/>
    <w:rsid w:val="00724FA8"/>
    <w:rsid w:val="0073081C"/>
    <w:rsid w:val="00744193"/>
    <w:rsid w:val="0075161E"/>
    <w:rsid w:val="00770360"/>
    <w:rsid w:val="00776FAC"/>
    <w:rsid w:val="0079208C"/>
    <w:rsid w:val="00793370"/>
    <w:rsid w:val="008161B0"/>
    <w:rsid w:val="00825B0C"/>
    <w:rsid w:val="0083176B"/>
    <w:rsid w:val="0083556F"/>
    <w:rsid w:val="00843CB0"/>
    <w:rsid w:val="008508ED"/>
    <w:rsid w:val="0085316C"/>
    <w:rsid w:val="00860AE6"/>
    <w:rsid w:val="008635A8"/>
    <w:rsid w:val="00867CC5"/>
    <w:rsid w:val="0087717C"/>
    <w:rsid w:val="008A2E5E"/>
    <w:rsid w:val="008D2DF5"/>
    <w:rsid w:val="008D475F"/>
    <w:rsid w:val="008E1487"/>
    <w:rsid w:val="008E6338"/>
    <w:rsid w:val="008F37EB"/>
    <w:rsid w:val="008F7BC1"/>
    <w:rsid w:val="009101E1"/>
    <w:rsid w:val="00911CF4"/>
    <w:rsid w:val="0091619A"/>
    <w:rsid w:val="009333E2"/>
    <w:rsid w:val="0093458D"/>
    <w:rsid w:val="009451BD"/>
    <w:rsid w:val="0095179F"/>
    <w:rsid w:val="009A6D0D"/>
    <w:rsid w:val="009B4C07"/>
    <w:rsid w:val="009C63AD"/>
    <w:rsid w:val="00A00DCE"/>
    <w:rsid w:val="00A227B5"/>
    <w:rsid w:val="00A334CC"/>
    <w:rsid w:val="00A6351D"/>
    <w:rsid w:val="00A702F1"/>
    <w:rsid w:val="00A71622"/>
    <w:rsid w:val="00A83A9C"/>
    <w:rsid w:val="00A85638"/>
    <w:rsid w:val="00A87D1D"/>
    <w:rsid w:val="00AA37A9"/>
    <w:rsid w:val="00AB60E9"/>
    <w:rsid w:val="00AC0405"/>
    <w:rsid w:val="00AC3EBF"/>
    <w:rsid w:val="00AD29E7"/>
    <w:rsid w:val="00AE3EDD"/>
    <w:rsid w:val="00B06A69"/>
    <w:rsid w:val="00B42775"/>
    <w:rsid w:val="00B519F3"/>
    <w:rsid w:val="00B54ABD"/>
    <w:rsid w:val="00BF2D19"/>
    <w:rsid w:val="00C01223"/>
    <w:rsid w:val="00C12F7C"/>
    <w:rsid w:val="00C3734E"/>
    <w:rsid w:val="00C60892"/>
    <w:rsid w:val="00C8725A"/>
    <w:rsid w:val="00C90180"/>
    <w:rsid w:val="00CA488C"/>
    <w:rsid w:val="00CA5E9A"/>
    <w:rsid w:val="00CA71CA"/>
    <w:rsid w:val="00CB55F8"/>
    <w:rsid w:val="00CC5510"/>
    <w:rsid w:val="00CC678D"/>
    <w:rsid w:val="00CC68EE"/>
    <w:rsid w:val="00CC7949"/>
    <w:rsid w:val="00CC7962"/>
    <w:rsid w:val="00CD0743"/>
    <w:rsid w:val="00CD19E2"/>
    <w:rsid w:val="00CD3F10"/>
    <w:rsid w:val="00CE1F82"/>
    <w:rsid w:val="00D2037B"/>
    <w:rsid w:val="00D2380D"/>
    <w:rsid w:val="00D368EA"/>
    <w:rsid w:val="00D36917"/>
    <w:rsid w:val="00D44263"/>
    <w:rsid w:val="00D60A79"/>
    <w:rsid w:val="00D7341B"/>
    <w:rsid w:val="00D81E04"/>
    <w:rsid w:val="00D8542A"/>
    <w:rsid w:val="00DB6737"/>
    <w:rsid w:val="00DC34B8"/>
    <w:rsid w:val="00E14B55"/>
    <w:rsid w:val="00E94A23"/>
    <w:rsid w:val="00EA78B3"/>
    <w:rsid w:val="00EB1117"/>
    <w:rsid w:val="00EC0DCF"/>
    <w:rsid w:val="00EC7290"/>
    <w:rsid w:val="00F264BA"/>
    <w:rsid w:val="00F329B1"/>
    <w:rsid w:val="00F660D7"/>
    <w:rsid w:val="00FB1FE7"/>
    <w:rsid w:val="00FB683D"/>
    <w:rsid w:val="00FD2DA6"/>
    <w:rsid w:val="00FE4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03D732"/>
  <w15:docId w15:val="{A59DA741-0554-4A65-A5EC-0942DD72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11D"/>
    <w:pPr>
      <w:spacing w:after="0" w:line="240" w:lineRule="auto"/>
    </w:pPr>
  </w:style>
  <w:style w:type="paragraph" w:styleId="FootnoteText">
    <w:name w:val="footnote text"/>
    <w:aliases w:val="Текст сноски4,Текст сноски12,Знак Знак Знак Знак Знак Знак Знак12,Знак Знак Знак Знак Знак Знак Знак Знак Знак Знак12,Знак Знак Знак Знак Знак Знак Знак Знак Знак Знак22 Знак Знак,Знак Знак Знак Знак Знак Знак Знак Знак Знак Знак22 Знак"/>
    <w:basedOn w:val="Normal"/>
    <w:link w:val="FootnoteTextChar"/>
    <w:uiPriority w:val="99"/>
    <w:unhideWhenUsed/>
    <w:rsid w:val="00AB60E9"/>
    <w:pPr>
      <w:spacing w:after="0" w:line="240" w:lineRule="auto"/>
    </w:pPr>
    <w:rPr>
      <w:sz w:val="20"/>
      <w:szCs w:val="20"/>
      <w:lang w:val="ru-RU"/>
    </w:rPr>
  </w:style>
  <w:style w:type="character" w:customStyle="1" w:styleId="FootnoteTextChar">
    <w:name w:val="Footnote Text Char"/>
    <w:aliases w:val="Текст сноски4 Char,Текст сноски12 Char,Знак Знак Знак Знак Знак Знак Знак12 Char,Знак Знак Знак Знак Знак Знак Знак Знак Знак Знак12 Char,Знак Знак Знак Знак Знак Знак Знак Знак Знак Знак22 Знак Знак Char"/>
    <w:basedOn w:val="DefaultParagraphFont"/>
    <w:link w:val="FootnoteText"/>
    <w:uiPriority w:val="99"/>
    <w:rsid w:val="00AB60E9"/>
    <w:rPr>
      <w:sz w:val="20"/>
      <w:szCs w:val="20"/>
      <w:lang w:val="ru-RU"/>
    </w:rPr>
  </w:style>
  <w:style w:type="character" w:styleId="FootnoteReference">
    <w:name w:val="footnote reference"/>
    <w:aliases w:val="Знак сноски-FN,fr,Used by Word for Help footnote symbols"/>
    <w:basedOn w:val="DefaultParagraphFont"/>
    <w:uiPriority w:val="99"/>
    <w:unhideWhenUsed/>
    <w:rsid w:val="00AB60E9"/>
    <w:rPr>
      <w:vertAlign w:val="superscript"/>
    </w:rPr>
  </w:style>
  <w:style w:type="paragraph" w:styleId="NormalWeb">
    <w:name w:val="Normal (Web)"/>
    <w:basedOn w:val="Normal"/>
    <w:uiPriority w:val="99"/>
    <w:unhideWhenUsed/>
    <w:rsid w:val="00AB60E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911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CF4"/>
  </w:style>
  <w:style w:type="paragraph" w:styleId="Footer">
    <w:name w:val="footer"/>
    <w:basedOn w:val="Normal"/>
    <w:link w:val="FooterChar"/>
    <w:uiPriority w:val="99"/>
    <w:unhideWhenUsed/>
    <w:rsid w:val="00911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CF4"/>
  </w:style>
  <w:style w:type="character" w:styleId="CommentReference">
    <w:name w:val="annotation reference"/>
    <w:basedOn w:val="DefaultParagraphFont"/>
    <w:uiPriority w:val="99"/>
    <w:semiHidden/>
    <w:unhideWhenUsed/>
    <w:rsid w:val="00CC5510"/>
    <w:rPr>
      <w:sz w:val="16"/>
      <w:szCs w:val="16"/>
    </w:rPr>
  </w:style>
  <w:style w:type="paragraph" w:styleId="CommentText">
    <w:name w:val="annotation text"/>
    <w:basedOn w:val="Normal"/>
    <w:link w:val="CommentTextChar"/>
    <w:uiPriority w:val="99"/>
    <w:semiHidden/>
    <w:unhideWhenUsed/>
    <w:rsid w:val="00CC5510"/>
    <w:pPr>
      <w:spacing w:line="240" w:lineRule="auto"/>
    </w:pPr>
    <w:rPr>
      <w:sz w:val="20"/>
      <w:szCs w:val="20"/>
    </w:rPr>
  </w:style>
  <w:style w:type="character" w:customStyle="1" w:styleId="CommentTextChar">
    <w:name w:val="Comment Text Char"/>
    <w:basedOn w:val="DefaultParagraphFont"/>
    <w:link w:val="CommentText"/>
    <w:uiPriority w:val="99"/>
    <w:semiHidden/>
    <w:rsid w:val="00CC5510"/>
    <w:rPr>
      <w:sz w:val="20"/>
      <w:szCs w:val="20"/>
    </w:rPr>
  </w:style>
  <w:style w:type="paragraph" w:styleId="CommentSubject">
    <w:name w:val="annotation subject"/>
    <w:basedOn w:val="CommentText"/>
    <w:next w:val="CommentText"/>
    <w:link w:val="CommentSubjectChar"/>
    <w:uiPriority w:val="99"/>
    <w:semiHidden/>
    <w:unhideWhenUsed/>
    <w:rsid w:val="00CC5510"/>
    <w:rPr>
      <w:b/>
      <w:bCs/>
    </w:rPr>
  </w:style>
  <w:style w:type="character" w:customStyle="1" w:styleId="CommentSubjectChar">
    <w:name w:val="Comment Subject Char"/>
    <w:basedOn w:val="CommentTextChar"/>
    <w:link w:val="CommentSubject"/>
    <w:uiPriority w:val="99"/>
    <w:semiHidden/>
    <w:rsid w:val="00CC5510"/>
    <w:rPr>
      <w:b/>
      <w:bCs/>
      <w:sz w:val="20"/>
      <w:szCs w:val="20"/>
    </w:rPr>
  </w:style>
  <w:style w:type="paragraph" w:styleId="BalloonText">
    <w:name w:val="Balloon Text"/>
    <w:basedOn w:val="Normal"/>
    <w:link w:val="BalloonTextChar"/>
    <w:uiPriority w:val="99"/>
    <w:semiHidden/>
    <w:unhideWhenUsed/>
    <w:rsid w:val="00CC5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510"/>
    <w:rPr>
      <w:rFonts w:ascii="Segoe UI" w:hAnsi="Segoe UI" w:cs="Segoe UI"/>
      <w:sz w:val="18"/>
      <w:szCs w:val="18"/>
    </w:rPr>
  </w:style>
  <w:style w:type="paragraph" w:styleId="Revision">
    <w:name w:val="Revision"/>
    <w:hidden/>
    <w:uiPriority w:val="99"/>
    <w:semiHidden/>
    <w:rsid w:val="009333E2"/>
    <w:pPr>
      <w:spacing w:after="0" w:line="240" w:lineRule="auto"/>
    </w:pPr>
  </w:style>
  <w:style w:type="paragraph" w:styleId="ListParagraph">
    <w:name w:val="List Paragraph"/>
    <w:basedOn w:val="Normal"/>
    <w:uiPriority w:val="34"/>
    <w:qFormat/>
    <w:rsid w:val="00137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7412">
      <w:bodyDiv w:val="1"/>
      <w:marLeft w:val="0"/>
      <w:marRight w:val="0"/>
      <w:marTop w:val="0"/>
      <w:marBottom w:val="0"/>
      <w:divBdr>
        <w:top w:val="none" w:sz="0" w:space="0" w:color="auto"/>
        <w:left w:val="none" w:sz="0" w:space="0" w:color="auto"/>
        <w:bottom w:val="none" w:sz="0" w:space="0" w:color="auto"/>
        <w:right w:val="none" w:sz="0" w:space="0" w:color="auto"/>
      </w:divBdr>
    </w:div>
    <w:div w:id="378238144">
      <w:bodyDiv w:val="1"/>
      <w:marLeft w:val="0"/>
      <w:marRight w:val="0"/>
      <w:marTop w:val="0"/>
      <w:marBottom w:val="0"/>
      <w:divBdr>
        <w:top w:val="none" w:sz="0" w:space="0" w:color="auto"/>
        <w:left w:val="none" w:sz="0" w:space="0" w:color="auto"/>
        <w:bottom w:val="none" w:sz="0" w:space="0" w:color="auto"/>
        <w:right w:val="none" w:sz="0" w:space="0" w:color="auto"/>
      </w:divBdr>
    </w:div>
    <w:div w:id="1091582371">
      <w:bodyDiv w:val="1"/>
      <w:marLeft w:val="0"/>
      <w:marRight w:val="0"/>
      <w:marTop w:val="0"/>
      <w:marBottom w:val="0"/>
      <w:divBdr>
        <w:top w:val="none" w:sz="0" w:space="0" w:color="auto"/>
        <w:left w:val="none" w:sz="0" w:space="0" w:color="auto"/>
        <w:bottom w:val="none" w:sz="0" w:space="0" w:color="auto"/>
        <w:right w:val="none" w:sz="0" w:space="0" w:color="auto"/>
      </w:divBdr>
    </w:div>
    <w:div w:id="1189492727">
      <w:bodyDiv w:val="1"/>
      <w:marLeft w:val="0"/>
      <w:marRight w:val="0"/>
      <w:marTop w:val="0"/>
      <w:marBottom w:val="0"/>
      <w:divBdr>
        <w:top w:val="none" w:sz="0" w:space="0" w:color="auto"/>
        <w:left w:val="none" w:sz="0" w:space="0" w:color="auto"/>
        <w:bottom w:val="none" w:sz="0" w:space="0" w:color="auto"/>
        <w:right w:val="none" w:sz="0" w:space="0" w:color="auto"/>
      </w:divBdr>
    </w:div>
    <w:div w:id="1408385923">
      <w:bodyDiv w:val="1"/>
      <w:marLeft w:val="0"/>
      <w:marRight w:val="0"/>
      <w:marTop w:val="0"/>
      <w:marBottom w:val="0"/>
      <w:divBdr>
        <w:top w:val="none" w:sz="0" w:space="0" w:color="auto"/>
        <w:left w:val="none" w:sz="0" w:space="0" w:color="auto"/>
        <w:bottom w:val="none" w:sz="0" w:space="0" w:color="auto"/>
        <w:right w:val="none" w:sz="0" w:space="0" w:color="auto"/>
      </w:divBdr>
    </w:div>
    <w:div w:id="198423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E2F4D322311D4BBF6F6DC4DF5A3F7F"/>
        <w:category>
          <w:name w:val="General"/>
          <w:gallery w:val="placeholder"/>
        </w:category>
        <w:types>
          <w:type w:val="bbPlcHdr"/>
        </w:types>
        <w:behaviors>
          <w:behavior w:val="content"/>
        </w:behaviors>
        <w:guid w:val="{92A80AFA-257C-3B43-9C2E-12C539822699}"/>
      </w:docPartPr>
      <w:docPartBody>
        <w:p w:rsidR="00C415D5" w:rsidRDefault="00E80F32" w:rsidP="00E80F32">
          <w:pPr>
            <w:pStyle w:val="29E2F4D322311D4BBF6F6DC4DF5A3F7F"/>
          </w:pPr>
          <w:r>
            <w:t>[Type text]</w:t>
          </w:r>
        </w:p>
      </w:docPartBody>
    </w:docPart>
    <w:docPart>
      <w:docPartPr>
        <w:name w:val="6B2EDAB0B89C37459BC99919EA27EE60"/>
        <w:category>
          <w:name w:val="General"/>
          <w:gallery w:val="placeholder"/>
        </w:category>
        <w:types>
          <w:type w:val="bbPlcHdr"/>
        </w:types>
        <w:behaviors>
          <w:behavior w:val="content"/>
        </w:behaviors>
        <w:guid w:val="{E6C5F47D-9390-5D47-B785-F7689AE1FF8F}"/>
      </w:docPartPr>
      <w:docPartBody>
        <w:p w:rsidR="00C415D5" w:rsidRDefault="00E80F32" w:rsidP="00E80F32">
          <w:pPr>
            <w:pStyle w:val="6B2EDAB0B89C37459BC99919EA27EE60"/>
          </w:pPr>
          <w:r>
            <w:t>[Type text]</w:t>
          </w:r>
        </w:p>
      </w:docPartBody>
    </w:docPart>
    <w:docPart>
      <w:docPartPr>
        <w:name w:val="A02040DDE3D9AC4CA2105AAB74250BE6"/>
        <w:category>
          <w:name w:val="General"/>
          <w:gallery w:val="placeholder"/>
        </w:category>
        <w:types>
          <w:type w:val="bbPlcHdr"/>
        </w:types>
        <w:behaviors>
          <w:behavior w:val="content"/>
        </w:behaviors>
        <w:guid w:val="{0162EDE2-6F03-6A4A-B893-DE1258A22C5F}"/>
      </w:docPartPr>
      <w:docPartBody>
        <w:p w:rsidR="00C415D5" w:rsidRDefault="00E80F32" w:rsidP="00E80F32">
          <w:pPr>
            <w:pStyle w:val="A02040DDE3D9AC4CA2105AAB74250BE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32"/>
    <w:rsid w:val="004B0C61"/>
    <w:rsid w:val="00514B46"/>
    <w:rsid w:val="00682FB7"/>
    <w:rsid w:val="006B4659"/>
    <w:rsid w:val="006C54B7"/>
    <w:rsid w:val="007E2DFE"/>
    <w:rsid w:val="00AD058F"/>
    <w:rsid w:val="00C415D5"/>
    <w:rsid w:val="00E4403A"/>
    <w:rsid w:val="00E80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E2F4D322311D4BBF6F6DC4DF5A3F7F">
    <w:name w:val="29E2F4D322311D4BBF6F6DC4DF5A3F7F"/>
    <w:rsid w:val="00E80F32"/>
  </w:style>
  <w:style w:type="paragraph" w:customStyle="1" w:styleId="6B2EDAB0B89C37459BC99919EA27EE60">
    <w:name w:val="6B2EDAB0B89C37459BC99919EA27EE60"/>
    <w:rsid w:val="00E80F32"/>
  </w:style>
  <w:style w:type="paragraph" w:customStyle="1" w:styleId="A02040DDE3D9AC4CA2105AAB74250BE6">
    <w:name w:val="A02040DDE3D9AC4CA2105AAB74250BE6"/>
    <w:rsid w:val="00E80F32"/>
  </w:style>
  <w:style w:type="paragraph" w:customStyle="1" w:styleId="8ED991F0864F304492C882B587CF4571">
    <w:name w:val="8ED991F0864F304492C882B587CF4571"/>
    <w:rsid w:val="00E80F32"/>
  </w:style>
  <w:style w:type="paragraph" w:customStyle="1" w:styleId="D6FE665D2E62734B897F5C23432F0A8F">
    <w:name w:val="D6FE665D2E62734B897F5C23432F0A8F"/>
    <w:rsid w:val="00E80F32"/>
  </w:style>
  <w:style w:type="paragraph" w:customStyle="1" w:styleId="DE934C019DB70E46B8FAC58AF52DDA62">
    <w:name w:val="DE934C019DB70E46B8FAC58AF52DDA62"/>
    <w:rsid w:val="00E80F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9AAD5-35CA-40A0-9B9E-62B8C1354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F0EAFF69.dotm</Template>
  <TotalTime>5</TotalTime>
  <Pages>2</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Olga Grieder</cp:lastModifiedBy>
  <cp:revision>4</cp:revision>
  <dcterms:created xsi:type="dcterms:W3CDTF">2018-04-26T07:49:00Z</dcterms:created>
  <dcterms:modified xsi:type="dcterms:W3CDTF">2018-05-02T11:17:00Z</dcterms:modified>
</cp:coreProperties>
</file>